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F66F"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7754D344" w14:textId="0A7A6586" w:rsidR="005425D1" w:rsidRPr="00D377AF" w:rsidRDefault="0020040E"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Pr>
          <w:b/>
          <w:bCs/>
          <w:color w:val="000080"/>
          <w:sz w:val="40"/>
          <w:szCs w:val="40"/>
          <w:lang w:val="nl-BE"/>
        </w:rPr>
        <w:t>VOORBEELD</w:t>
      </w:r>
      <w:r w:rsidR="00E95D67" w:rsidRPr="00D377AF">
        <w:rPr>
          <w:b/>
          <w:bCs/>
          <w:color w:val="000080"/>
          <w:sz w:val="40"/>
          <w:szCs w:val="40"/>
          <w:lang w:val="nl-BE"/>
        </w:rPr>
        <w:t>BESTEK</w:t>
      </w:r>
    </w:p>
    <w:p w14:paraId="0C39DAD5"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228CCC10" w14:textId="77777777" w:rsidR="005425D1" w:rsidRPr="00D377AF"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D377AF">
        <w:rPr>
          <w:b/>
          <w:bCs/>
          <w:color w:val="000080"/>
          <w:sz w:val="32"/>
          <w:szCs w:val="32"/>
          <w:lang w:val="nl-BE"/>
        </w:rPr>
        <w:t>VOOR DE OVERHEIDSOPDRACHT VOOR</w:t>
      </w:r>
    </w:p>
    <w:p w14:paraId="0E7D3B83"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7560BED1" w14:textId="77777777" w:rsidR="005425D1" w:rsidRPr="00D377AF"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u w:val="single"/>
          <w:lang w:val="nl-BE"/>
        </w:rPr>
      </w:pPr>
      <w:r w:rsidRPr="00D377AF">
        <w:rPr>
          <w:b/>
          <w:bCs/>
          <w:color w:val="000080"/>
          <w:sz w:val="40"/>
          <w:szCs w:val="40"/>
          <w:u w:val="single"/>
          <w:lang w:val="nl-BE"/>
        </w:rPr>
        <w:t>DIENSTEN</w:t>
      </w:r>
    </w:p>
    <w:p w14:paraId="1B855AE7"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65FD16E0" w14:textId="77777777" w:rsidR="005425D1" w:rsidRPr="00D377AF"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smartTag w:uri="urn:schemas-microsoft-com:office:smarttags" w:element="stockticker">
        <w:r w:rsidRPr="00D377AF">
          <w:rPr>
            <w:b/>
            <w:bCs/>
            <w:color w:val="000080"/>
            <w:sz w:val="32"/>
            <w:szCs w:val="32"/>
            <w:lang w:val="nl-BE"/>
          </w:rPr>
          <w:t>MET</w:t>
        </w:r>
      </w:smartTag>
      <w:r w:rsidRPr="00D377AF">
        <w:rPr>
          <w:b/>
          <w:bCs/>
          <w:color w:val="000080"/>
          <w:sz w:val="32"/>
          <w:szCs w:val="32"/>
          <w:lang w:val="nl-BE"/>
        </w:rPr>
        <w:t xml:space="preserve"> </w:t>
      </w:r>
      <w:smartTag w:uri="urn:schemas-microsoft-com:office:smarttags" w:element="stockticker">
        <w:r w:rsidRPr="00D377AF">
          <w:rPr>
            <w:b/>
            <w:bCs/>
            <w:color w:val="000080"/>
            <w:sz w:val="32"/>
            <w:szCs w:val="32"/>
            <w:lang w:val="nl-BE"/>
          </w:rPr>
          <w:t>ALS</w:t>
        </w:r>
      </w:smartTag>
      <w:r w:rsidRPr="00D377AF">
        <w:rPr>
          <w:b/>
          <w:bCs/>
          <w:color w:val="000080"/>
          <w:sz w:val="32"/>
          <w:szCs w:val="32"/>
          <w:lang w:val="nl-BE"/>
        </w:rPr>
        <w:t xml:space="preserve"> VOORWERP</w:t>
      </w:r>
    </w:p>
    <w:p w14:paraId="396369BD"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35DC53BF" w14:textId="77777777" w:rsidR="005425D1" w:rsidRPr="00D377AF"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40"/>
          <w:lang w:val="nl-BE"/>
        </w:rPr>
      </w:pPr>
      <w:r w:rsidRPr="00D377AF">
        <w:rPr>
          <w:b/>
          <w:bCs/>
          <w:color w:val="000080"/>
          <w:sz w:val="40"/>
          <w:szCs w:val="40"/>
          <w:lang w:val="nl-BE"/>
        </w:rPr>
        <w:t>“</w:t>
      </w:r>
      <w:r w:rsidRPr="00D377AF">
        <w:rPr>
          <w:b/>
          <w:bCs/>
          <w:color w:val="000080"/>
          <w:sz w:val="40"/>
          <w:szCs w:val="40"/>
          <w:u w:val="single"/>
          <w:lang w:val="nl-BE"/>
        </w:rPr>
        <w:t>GEZAMENLIJKE AANKOOP RETAILDATA</w:t>
      </w:r>
      <w:r w:rsidRPr="00D377AF">
        <w:rPr>
          <w:b/>
          <w:bCs/>
          <w:color w:val="000080"/>
          <w:sz w:val="40"/>
          <w:szCs w:val="40"/>
          <w:lang w:val="nl-BE"/>
        </w:rPr>
        <w:t>”</w:t>
      </w:r>
    </w:p>
    <w:p w14:paraId="6085A94A"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02BC7319" w14:textId="77777777" w:rsidR="005425D1" w:rsidRPr="00D377AF" w:rsidRDefault="005425D1" w:rsidP="005425D1">
      <w:pPr>
        <w:jc w:val="center"/>
        <w:rPr>
          <w:b/>
          <w:sz w:val="40"/>
          <w:szCs w:val="40"/>
          <w:lang w:val="nl-BE"/>
        </w:rPr>
      </w:pPr>
    </w:p>
    <w:p w14:paraId="12983930"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color w:val="000080"/>
          <w:sz w:val="40"/>
          <w:szCs w:val="40"/>
          <w:lang w:val="nl-BE"/>
        </w:rPr>
      </w:pPr>
    </w:p>
    <w:p w14:paraId="672956B3"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37EFFAC1" w14:textId="77777777" w:rsidR="005425D1" w:rsidRPr="00D377AF" w:rsidRDefault="005425D1" w:rsidP="005425D1">
      <w:pPr>
        <w:jc w:val="center"/>
        <w:rPr>
          <w:b/>
          <w:sz w:val="40"/>
          <w:szCs w:val="40"/>
          <w:lang w:val="nl-BE"/>
        </w:rPr>
      </w:pPr>
    </w:p>
    <w:p w14:paraId="0C737CE8" w14:textId="2447ED2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Cs w:val="20"/>
          <w:lang w:val="nl-BE"/>
        </w:rPr>
      </w:pPr>
    </w:p>
    <w:p w14:paraId="458B8C00" w14:textId="77777777" w:rsidR="005425D1"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proofErr w:type="spellStart"/>
      <w:r w:rsidRPr="00E434B1">
        <w:rPr>
          <w:b/>
          <w:bCs/>
          <w:color w:val="000080"/>
          <w:sz w:val="32"/>
          <w:szCs w:val="32"/>
          <w:lang w:val="nl-BE"/>
        </w:rPr>
        <w:t>Opdrachtgevend</w:t>
      </w:r>
      <w:proofErr w:type="spellEnd"/>
      <w:r w:rsidRPr="00E434B1">
        <w:rPr>
          <w:b/>
          <w:bCs/>
          <w:color w:val="000080"/>
          <w:sz w:val="32"/>
          <w:szCs w:val="32"/>
          <w:lang w:val="nl-BE"/>
        </w:rPr>
        <w:t xml:space="preserve"> bestuur</w:t>
      </w:r>
    </w:p>
    <w:p w14:paraId="6AA4BA2A" w14:textId="3F7DCCCC" w:rsidR="005425D1" w:rsidRDefault="0020040E"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r>
        <w:rPr>
          <w:b/>
          <w:bCs/>
          <w:color w:val="000080"/>
          <w:sz w:val="40"/>
          <w:szCs w:val="20"/>
          <w:u w:val="single"/>
          <w:lang w:val="nl-BE"/>
        </w:rPr>
        <w:t>XXX</w:t>
      </w:r>
    </w:p>
    <w:p w14:paraId="3BA1106B" w14:textId="2CFFA73F" w:rsidR="0048799D" w:rsidRDefault="0048799D"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p>
    <w:p w14:paraId="66BFF593" w14:textId="091E5BF4" w:rsidR="0048799D" w:rsidRPr="00E434B1" w:rsidRDefault="0048799D"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40"/>
          <w:szCs w:val="20"/>
          <w:u w:val="single"/>
          <w:lang w:val="nl-BE"/>
        </w:rPr>
      </w:pPr>
      <w:r>
        <w:rPr>
          <w:b/>
          <w:bCs/>
          <w:color w:val="000080"/>
          <w:sz w:val="40"/>
          <w:szCs w:val="20"/>
          <w:u w:val="single"/>
          <w:lang w:val="nl-BE"/>
        </w:rPr>
        <w:t xml:space="preserve">Bestek </w:t>
      </w:r>
      <w:r w:rsidR="0020040E">
        <w:rPr>
          <w:b/>
          <w:bCs/>
          <w:color w:val="000080"/>
          <w:sz w:val="40"/>
          <w:szCs w:val="20"/>
          <w:u w:val="single"/>
          <w:lang w:val="nl-BE"/>
        </w:rPr>
        <w:t>XX</w:t>
      </w:r>
    </w:p>
    <w:p w14:paraId="20142751" w14:textId="4982000E" w:rsidR="005425D1" w:rsidRPr="00D377AF" w:rsidRDefault="005425D1" w:rsidP="00417A0F">
      <w:pPr>
        <w:pBdr>
          <w:top w:val="thinThickSmallGap" w:sz="24" w:space="1" w:color="000080"/>
          <w:left w:val="thinThickSmallGap" w:sz="24" w:space="4" w:color="000080"/>
          <w:bottom w:val="thickThinSmallGap" w:sz="24" w:space="1" w:color="000080"/>
          <w:right w:val="thickThinSmallGap" w:sz="24" w:space="4" w:color="000080"/>
        </w:pBdr>
        <w:rPr>
          <w:b/>
          <w:bCs/>
          <w:color w:val="FF0000"/>
          <w:sz w:val="16"/>
          <w:szCs w:val="20"/>
          <w:lang w:val="nl-BE"/>
        </w:rPr>
      </w:pPr>
    </w:p>
    <w:p w14:paraId="4035172E" w14:textId="40129DC2" w:rsidR="005425D1"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FF0000"/>
          <w:sz w:val="16"/>
          <w:szCs w:val="20"/>
          <w:lang w:val="nl-BE"/>
        </w:rPr>
      </w:pPr>
    </w:p>
    <w:p w14:paraId="147647A1" w14:textId="77777777" w:rsidR="0048799D" w:rsidRDefault="0048799D" w:rsidP="0048799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16"/>
          <w:szCs w:val="16"/>
          <w:lang w:val="nl-BE"/>
        </w:rPr>
      </w:pPr>
      <w:r w:rsidRPr="0048799D">
        <w:rPr>
          <w:b/>
          <w:bCs/>
          <w:color w:val="000080"/>
          <w:sz w:val="16"/>
          <w:szCs w:val="16"/>
          <w:lang w:val="nl-BE"/>
        </w:rPr>
        <w:t xml:space="preserve">Gezien en goedgekeurd door het college van burgemeester en schepenen </w:t>
      </w:r>
    </w:p>
    <w:p w14:paraId="61329DFC" w14:textId="7A9B3071" w:rsidR="0048799D" w:rsidRPr="0048799D" w:rsidRDefault="0048799D" w:rsidP="0048799D">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16"/>
          <w:szCs w:val="16"/>
          <w:lang w:val="nl-BE"/>
        </w:rPr>
      </w:pPr>
      <w:r w:rsidRPr="0048799D">
        <w:rPr>
          <w:b/>
          <w:bCs/>
          <w:color w:val="000080"/>
          <w:sz w:val="16"/>
          <w:szCs w:val="16"/>
          <w:lang w:val="nl-BE"/>
        </w:rPr>
        <w:t>in de zitting van</w:t>
      </w:r>
      <w:r>
        <w:rPr>
          <w:b/>
          <w:bCs/>
          <w:color w:val="000080"/>
          <w:sz w:val="16"/>
          <w:szCs w:val="16"/>
          <w:lang w:val="nl-BE"/>
        </w:rPr>
        <w:t xml:space="preserve"> </w:t>
      </w:r>
      <w:r w:rsidR="0020040E">
        <w:rPr>
          <w:b/>
          <w:bCs/>
          <w:color w:val="000080"/>
          <w:sz w:val="16"/>
          <w:szCs w:val="16"/>
          <w:lang w:val="nl-BE"/>
        </w:rPr>
        <w:t>XXX</w:t>
      </w:r>
    </w:p>
    <w:p w14:paraId="253AF0BF" w14:textId="77777777" w:rsidR="0048799D" w:rsidRPr="00417A0F" w:rsidRDefault="0048799D"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FF0000"/>
          <w:sz w:val="16"/>
          <w:szCs w:val="20"/>
          <w:lang w:val="nl-BE"/>
        </w:rPr>
      </w:pPr>
    </w:p>
    <w:p w14:paraId="122DBA16" w14:textId="77777777" w:rsidR="005425D1" w:rsidRPr="00D377AF" w:rsidRDefault="005425D1" w:rsidP="005425D1">
      <w:pPr>
        <w:jc w:val="center"/>
        <w:rPr>
          <w:b/>
          <w:sz w:val="40"/>
          <w:szCs w:val="40"/>
          <w:lang w:val="nl-BE"/>
        </w:rPr>
      </w:pPr>
    </w:p>
    <w:p w14:paraId="7F489549" w14:textId="77777777" w:rsidR="005425D1" w:rsidRPr="00D377AF" w:rsidRDefault="00E95D67" w:rsidP="005425D1">
      <w:pPr>
        <w:pBdr>
          <w:top w:val="thinThickSmallGap" w:sz="24" w:space="1" w:color="000080"/>
          <w:left w:val="thinThickSmallGap" w:sz="24" w:space="4" w:color="000080"/>
          <w:bottom w:val="thickThinSmallGap" w:sz="24" w:space="1" w:color="000080"/>
          <w:right w:val="thickThinSmallGap" w:sz="24" w:space="4" w:color="000080"/>
        </w:pBdr>
        <w:jc w:val="center"/>
        <w:rPr>
          <w:b/>
          <w:bCs/>
          <w:color w:val="000080"/>
          <w:sz w:val="32"/>
          <w:szCs w:val="32"/>
          <w:lang w:val="nl-BE"/>
        </w:rPr>
      </w:pPr>
      <w:r w:rsidRPr="00D377AF">
        <w:rPr>
          <w:b/>
          <w:bCs/>
          <w:color w:val="000080"/>
          <w:sz w:val="32"/>
          <w:szCs w:val="32"/>
          <w:lang w:val="nl-BE"/>
        </w:rPr>
        <w:t>Ontwerper</w:t>
      </w:r>
    </w:p>
    <w:p w14:paraId="1E9413AC"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325CAD28" w14:textId="49E17A40" w:rsidR="005425D1" w:rsidRPr="00D377AF" w:rsidRDefault="0020040E" w:rsidP="005425D1">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r>
        <w:rPr>
          <w:rFonts w:cs="Tahoma"/>
          <w:b/>
          <w:bCs/>
          <w:color w:val="000080"/>
          <w:u w:val="single"/>
          <w:lang w:val="nl-BE"/>
        </w:rPr>
        <w:t>XXX</w:t>
      </w:r>
    </w:p>
    <w:p w14:paraId="286BAB61" w14:textId="77777777" w:rsidR="005425D1" w:rsidRPr="00D377AF" w:rsidRDefault="005425D1" w:rsidP="005425D1">
      <w:pPr>
        <w:pBdr>
          <w:top w:val="thinThickSmallGap" w:sz="24" w:space="1" w:color="000080"/>
          <w:left w:val="thinThickSmallGap" w:sz="24" w:space="4" w:color="000080"/>
          <w:bottom w:val="thickThinSmallGap" w:sz="24" w:space="1" w:color="000080"/>
          <w:right w:val="thickThinSmallGap" w:sz="24" w:space="4" w:color="000080"/>
        </w:pBdr>
        <w:jc w:val="center"/>
        <w:rPr>
          <w:rFonts w:cs="Tahoma"/>
          <w:b/>
          <w:bCs/>
          <w:color w:val="000080"/>
          <w:szCs w:val="20"/>
          <w:u w:val="single"/>
          <w:lang w:val="nl-BE"/>
        </w:rPr>
      </w:pPr>
    </w:p>
    <w:p w14:paraId="459A6588" w14:textId="77777777" w:rsidR="005425D1" w:rsidRPr="00D377AF" w:rsidRDefault="00E95D67" w:rsidP="005425D1">
      <w:pPr>
        <w:rPr>
          <w:b/>
          <w:u w:val="single"/>
          <w:lang w:val="nl-BE"/>
        </w:rPr>
      </w:pPr>
      <w:r>
        <w:rPr>
          <w:b/>
          <w:szCs w:val="20"/>
          <w:lang w:val="nl-BE"/>
        </w:rPr>
        <w:br w:type="page"/>
      </w:r>
      <w:r w:rsidRPr="00D377AF">
        <w:rPr>
          <w:b/>
          <w:u w:val="single"/>
          <w:lang w:val="nl-BE"/>
        </w:rPr>
        <w:lastRenderedPageBreak/>
        <w:t>Inhoudsopgave</w:t>
      </w:r>
    </w:p>
    <w:p w14:paraId="4F35DC36" w14:textId="77777777" w:rsidR="005425D1" w:rsidRPr="00D377AF" w:rsidRDefault="005425D1" w:rsidP="005425D1">
      <w:pPr>
        <w:jc w:val="both"/>
        <w:rPr>
          <w:lang w:val="nl-BE"/>
        </w:rPr>
      </w:pPr>
    </w:p>
    <w:p w14:paraId="02F0EF04" w14:textId="39A3DB1D" w:rsidR="003474FC" w:rsidRDefault="00A14AE2">
      <w:pPr>
        <w:pStyle w:val="Inhopg1"/>
        <w:rPr>
          <w:rFonts w:asciiTheme="minorHAnsi" w:eastAsiaTheme="minorEastAsia" w:hAnsiTheme="minorHAnsi" w:cstheme="minorBidi"/>
          <w:b w:val="0"/>
          <w:caps w:val="0"/>
          <w:noProof/>
          <w:sz w:val="22"/>
          <w:szCs w:val="22"/>
          <w:lang w:eastAsia="nl-BE"/>
        </w:rPr>
      </w:pPr>
      <w:r>
        <w:rPr>
          <w:b w:val="0"/>
          <w:caps w:val="0"/>
        </w:rPr>
        <w:fldChar w:fldCharType="begin"/>
      </w:r>
      <w:r>
        <w:rPr>
          <w:b w:val="0"/>
          <w:caps w:val="0"/>
        </w:rPr>
        <w:instrText xml:space="preserve"> TOC \o "1-2" \h \z \u </w:instrText>
      </w:r>
      <w:r>
        <w:rPr>
          <w:b w:val="0"/>
          <w:caps w:val="0"/>
        </w:rPr>
        <w:fldChar w:fldCharType="separate"/>
      </w:r>
      <w:hyperlink w:anchor="_Toc83799125" w:history="1">
        <w:r w:rsidR="003474FC" w:rsidRPr="007C3271">
          <w:rPr>
            <w:rStyle w:val="Hyperlink"/>
            <w:noProof/>
          </w:rPr>
          <w:t>I. Administratieve bepalingen</w:t>
        </w:r>
        <w:r w:rsidR="003474FC">
          <w:rPr>
            <w:noProof/>
            <w:webHidden/>
          </w:rPr>
          <w:tab/>
        </w:r>
        <w:r w:rsidR="003474FC">
          <w:rPr>
            <w:noProof/>
            <w:webHidden/>
          </w:rPr>
          <w:fldChar w:fldCharType="begin"/>
        </w:r>
        <w:r w:rsidR="003474FC">
          <w:rPr>
            <w:noProof/>
            <w:webHidden/>
          </w:rPr>
          <w:instrText xml:space="preserve"> PAGEREF _Toc83799125 \h </w:instrText>
        </w:r>
        <w:r w:rsidR="003474FC">
          <w:rPr>
            <w:noProof/>
            <w:webHidden/>
          </w:rPr>
        </w:r>
        <w:r w:rsidR="003474FC">
          <w:rPr>
            <w:noProof/>
            <w:webHidden/>
          </w:rPr>
          <w:fldChar w:fldCharType="separate"/>
        </w:r>
        <w:r w:rsidR="003474FC">
          <w:rPr>
            <w:noProof/>
            <w:webHidden/>
          </w:rPr>
          <w:t>4</w:t>
        </w:r>
        <w:r w:rsidR="003474FC">
          <w:rPr>
            <w:noProof/>
            <w:webHidden/>
          </w:rPr>
          <w:fldChar w:fldCharType="end"/>
        </w:r>
      </w:hyperlink>
    </w:p>
    <w:p w14:paraId="700E1DFA" w14:textId="4FA9DD4A" w:rsidR="003474FC" w:rsidRDefault="0020040E">
      <w:pPr>
        <w:pStyle w:val="Inhopg2"/>
        <w:rPr>
          <w:rFonts w:asciiTheme="minorHAnsi" w:eastAsiaTheme="minorEastAsia" w:hAnsiTheme="minorHAnsi" w:cstheme="minorBidi"/>
          <w:smallCaps w:val="0"/>
          <w:noProof/>
          <w:sz w:val="22"/>
          <w:szCs w:val="22"/>
          <w:lang w:eastAsia="nl-BE"/>
        </w:rPr>
      </w:pPr>
      <w:hyperlink w:anchor="_Toc83799126" w:history="1">
        <w:r w:rsidR="003474FC" w:rsidRPr="007C3271">
          <w:rPr>
            <w:rStyle w:val="Hyperlink"/>
            <w:noProof/>
            <w:lang w:val="en-GB"/>
          </w:rPr>
          <w:t>I.1</w:t>
        </w:r>
        <w:r w:rsidR="003474FC" w:rsidRPr="007C3271">
          <w:rPr>
            <w:rStyle w:val="Hyperlink"/>
            <w:noProof/>
          </w:rPr>
          <w:t xml:space="preserve"> Beschrijving van de opdracht</w:t>
        </w:r>
        <w:r w:rsidR="003474FC">
          <w:rPr>
            <w:noProof/>
            <w:webHidden/>
          </w:rPr>
          <w:tab/>
        </w:r>
        <w:r w:rsidR="003474FC">
          <w:rPr>
            <w:noProof/>
            <w:webHidden/>
          </w:rPr>
          <w:fldChar w:fldCharType="begin"/>
        </w:r>
        <w:r w:rsidR="003474FC">
          <w:rPr>
            <w:noProof/>
            <w:webHidden/>
          </w:rPr>
          <w:instrText xml:space="preserve"> PAGEREF _Toc83799126 \h </w:instrText>
        </w:r>
        <w:r w:rsidR="003474FC">
          <w:rPr>
            <w:noProof/>
            <w:webHidden/>
          </w:rPr>
        </w:r>
        <w:r w:rsidR="003474FC">
          <w:rPr>
            <w:noProof/>
            <w:webHidden/>
          </w:rPr>
          <w:fldChar w:fldCharType="separate"/>
        </w:r>
        <w:r w:rsidR="003474FC">
          <w:rPr>
            <w:noProof/>
            <w:webHidden/>
          </w:rPr>
          <w:t>4</w:t>
        </w:r>
        <w:r w:rsidR="003474FC">
          <w:rPr>
            <w:noProof/>
            <w:webHidden/>
          </w:rPr>
          <w:fldChar w:fldCharType="end"/>
        </w:r>
      </w:hyperlink>
    </w:p>
    <w:p w14:paraId="68A1027F" w14:textId="041C1692" w:rsidR="003474FC" w:rsidRDefault="0020040E">
      <w:pPr>
        <w:pStyle w:val="Inhopg2"/>
        <w:rPr>
          <w:rFonts w:asciiTheme="minorHAnsi" w:eastAsiaTheme="minorEastAsia" w:hAnsiTheme="minorHAnsi" w:cstheme="minorBidi"/>
          <w:smallCaps w:val="0"/>
          <w:noProof/>
          <w:sz w:val="22"/>
          <w:szCs w:val="22"/>
          <w:lang w:eastAsia="nl-BE"/>
        </w:rPr>
      </w:pPr>
      <w:hyperlink w:anchor="_Toc83799127" w:history="1">
        <w:r w:rsidR="003474FC" w:rsidRPr="007C3271">
          <w:rPr>
            <w:rStyle w:val="Hyperlink"/>
            <w:noProof/>
            <w:lang w:val="en-GB"/>
          </w:rPr>
          <w:t>I.2</w:t>
        </w:r>
        <w:r w:rsidR="003474FC" w:rsidRPr="007C3271">
          <w:rPr>
            <w:rStyle w:val="Hyperlink"/>
            <w:noProof/>
          </w:rPr>
          <w:t xml:space="preserve"> Identiteit van de aanbesteder</w:t>
        </w:r>
        <w:r w:rsidR="003474FC">
          <w:rPr>
            <w:noProof/>
            <w:webHidden/>
          </w:rPr>
          <w:tab/>
        </w:r>
        <w:r w:rsidR="003474FC">
          <w:rPr>
            <w:noProof/>
            <w:webHidden/>
          </w:rPr>
          <w:fldChar w:fldCharType="begin"/>
        </w:r>
        <w:r w:rsidR="003474FC">
          <w:rPr>
            <w:noProof/>
            <w:webHidden/>
          </w:rPr>
          <w:instrText xml:space="preserve"> PAGEREF _Toc83799127 \h </w:instrText>
        </w:r>
        <w:r w:rsidR="003474FC">
          <w:rPr>
            <w:noProof/>
            <w:webHidden/>
          </w:rPr>
        </w:r>
        <w:r w:rsidR="003474FC">
          <w:rPr>
            <w:noProof/>
            <w:webHidden/>
          </w:rPr>
          <w:fldChar w:fldCharType="separate"/>
        </w:r>
        <w:r w:rsidR="003474FC">
          <w:rPr>
            <w:noProof/>
            <w:webHidden/>
          </w:rPr>
          <w:t>5</w:t>
        </w:r>
        <w:r w:rsidR="003474FC">
          <w:rPr>
            <w:noProof/>
            <w:webHidden/>
          </w:rPr>
          <w:fldChar w:fldCharType="end"/>
        </w:r>
      </w:hyperlink>
    </w:p>
    <w:p w14:paraId="03E9AAAA" w14:textId="6580E497" w:rsidR="003474FC" w:rsidRDefault="0020040E">
      <w:pPr>
        <w:pStyle w:val="Inhopg2"/>
        <w:rPr>
          <w:rFonts w:asciiTheme="minorHAnsi" w:eastAsiaTheme="minorEastAsia" w:hAnsiTheme="minorHAnsi" w:cstheme="minorBidi"/>
          <w:smallCaps w:val="0"/>
          <w:noProof/>
          <w:sz w:val="22"/>
          <w:szCs w:val="22"/>
          <w:lang w:eastAsia="nl-BE"/>
        </w:rPr>
      </w:pPr>
      <w:hyperlink w:anchor="_Toc83799128" w:history="1">
        <w:r w:rsidR="003474FC" w:rsidRPr="007C3271">
          <w:rPr>
            <w:rStyle w:val="Hyperlink"/>
            <w:noProof/>
            <w:lang w:val="en-GB"/>
          </w:rPr>
          <w:t>I.3</w:t>
        </w:r>
        <w:r w:rsidR="003474FC" w:rsidRPr="007C3271">
          <w:rPr>
            <w:rStyle w:val="Hyperlink"/>
            <w:noProof/>
          </w:rPr>
          <w:t xml:space="preserve"> Wijze van gunnen</w:t>
        </w:r>
        <w:r w:rsidR="003474FC">
          <w:rPr>
            <w:noProof/>
            <w:webHidden/>
          </w:rPr>
          <w:tab/>
        </w:r>
        <w:r w:rsidR="003474FC">
          <w:rPr>
            <w:noProof/>
            <w:webHidden/>
          </w:rPr>
          <w:fldChar w:fldCharType="begin"/>
        </w:r>
        <w:r w:rsidR="003474FC">
          <w:rPr>
            <w:noProof/>
            <w:webHidden/>
          </w:rPr>
          <w:instrText xml:space="preserve"> PAGEREF _Toc83799128 \h </w:instrText>
        </w:r>
        <w:r w:rsidR="003474FC">
          <w:rPr>
            <w:noProof/>
            <w:webHidden/>
          </w:rPr>
        </w:r>
        <w:r w:rsidR="003474FC">
          <w:rPr>
            <w:noProof/>
            <w:webHidden/>
          </w:rPr>
          <w:fldChar w:fldCharType="separate"/>
        </w:r>
        <w:r w:rsidR="003474FC">
          <w:rPr>
            <w:noProof/>
            <w:webHidden/>
          </w:rPr>
          <w:t>5</w:t>
        </w:r>
        <w:r w:rsidR="003474FC">
          <w:rPr>
            <w:noProof/>
            <w:webHidden/>
          </w:rPr>
          <w:fldChar w:fldCharType="end"/>
        </w:r>
      </w:hyperlink>
    </w:p>
    <w:p w14:paraId="3644FE25" w14:textId="0C002D03" w:rsidR="003474FC" w:rsidRDefault="0020040E">
      <w:pPr>
        <w:pStyle w:val="Inhopg2"/>
        <w:rPr>
          <w:rFonts w:asciiTheme="minorHAnsi" w:eastAsiaTheme="minorEastAsia" w:hAnsiTheme="minorHAnsi" w:cstheme="minorBidi"/>
          <w:smallCaps w:val="0"/>
          <w:noProof/>
          <w:sz w:val="22"/>
          <w:szCs w:val="22"/>
          <w:lang w:eastAsia="nl-BE"/>
        </w:rPr>
      </w:pPr>
      <w:hyperlink w:anchor="_Toc83799129" w:history="1">
        <w:r w:rsidR="003474FC" w:rsidRPr="007C3271">
          <w:rPr>
            <w:rStyle w:val="Hyperlink"/>
            <w:noProof/>
            <w:lang w:val="en-GB"/>
          </w:rPr>
          <w:t>I.4</w:t>
        </w:r>
        <w:r w:rsidR="003474FC" w:rsidRPr="007C3271">
          <w:rPr>
            <w:rStyle w:val="Hyperlink"/>
            <w:noProof/>
          </w:rPr>
          <w:t xml:space="preserve"> Prijsvaststelling</w:t>
        </w:r>
        <w:r w:rsidR="003474FC">
          <w:rPr>
            <w:noProof/>
            <w:webHidden/>
          </w:rPr>
          <w:tab/>
        </w:r>
        <w:r w:rsidR="003474FC">
          <w:rPr>
            <w:noProof/>
            <w:webHidden/>
          </w:rPr>
          <w:fldChar w:fldCharType="begin"/>
        </w:r>
        <w:r w:rsidR="003474FC">
          <w:rPr>
            <w:noProof/>
            <w:webHidden/>
          </w:rPr>
          <w:instrText xml:space="preserve"> PAGEREF _Toc83799129 \h </w:instrText>
        </w:r>
        <w:r w:rsidR="003474FC">
          <w:rPr>
            <w:noProof/>
            <w:webHidden/>
          </w:rPr>
        </w:r>
        <w:r w:rsidR="003474FC">
          <w:rPr>
            <w:noProof/>
            <w:webHidden/>
          </w:rPr>
          <w:fldChar w:fldCharType="separate"/>
        </w:r>
        <w:r w:rsidR="003474FC">
          <w:rPr>
            <w:noProof/>
            <w:webHidden/>
          </w:rPr>
          <w:t>5</w:t>
        </w:r>
        <w:r w:rsidR="003474FC">
          <w:rPr>
            <w:noProof/>
            <w:webHidden/>
          </w:rPr>
          <w:fldChar w:fldCharType="end"/>
        </w:r>
      </w:hyperlink>
    </w:p>
    <w:p w14:paraId="0FD6A8BC" w14:textId="213532E3" w:rsidR="003474FC" w:rsidRDefault="0020040E">
      <w:pPr>
        <w:pStyle w:val="Inhopg2"/>
        <w:rPr>
          <w:rFonts w:asciiTheme="minorHAnsi" w:eastAsiaTheme="minorEastAsia" w:hAnsiTheme="minorHAnsi" w:cstheme="minorBidi"/>
          <w:smallCaps w:val="0"/>
          <w:noProof/>
          <w:sz w:val="22"/>
          <w:szCs w:val="22"/>
          <w:lang w:eastAsia="nl-BE"/>
        </w:rPr>
      </w:pPr>
      <w:hyperlink w:anchor="_Toc83799130" w:history="1">
        <w:r w:rsidR="003474FC" w:rsidRPr="007C3271">
          <w:rPr>
            <w:rStyle w:val="Hyperlink"/>
            <w:noProof/>
            <w:lang w:val="en-GB"/>
          </w:rPr>
          <w:t>I.5</w:t>
        </w:r>
        <w:r w:rsidR="003474FC" w:rsidRPr="007C3271">
          <w:rPr>
            <w:rStyle w:val="Hyperlink"/>
            <w:noProof/>
          </w:rPr>
          <w:t xml:space="preserve"> Uitsluitingsgronden en kwalitatieve selectie</w:t>
        </w:r>
        <w:r w:rsidR="003474FC">
          <w:rPr>
            <w:noProof/>
            <w:webHidden/>
          </w:rPr>
          <w:tab/>
        </w:r>
        <w:r w:rsidR="003474FC">
          <w:rPr>
            <w:noProof/>
            <w:webHidden/>
          </w:rPr>
          <w:fldChar w:fldCharType="begin"/>
        </w:r>
        <w:r w:rsidR="003474FC">
          <w:rPr>
            <w:noProof/>
            <w:webHidden/>
          </w:rPr>
          <w:instrText xml:space="preserve"> PAGEREF _Toc83799130 \h </w:instrText>
        </w:r>
        <w:r w:rsidR="003474FC">
          <w:rPr>
            <w:noProof/>
            <w:webHidden/>
          </w:rPr>
        </w:r>
        <w:r w:rsidR="003474FC">
          <w:rPr>
            <w:noProof/>
            <w:webHidden/>
          </w:rPr>
          <w:fldChar w:fldCharType="separate"/>
        </w:r>
        <w:r w:rsidR="003474FC">
          <w:rPr>
            <w:noProof/>
            <w:webHidden/>
          </w:rPr>
          <w:t>6</w:t>
        </w:r>
        <w:r w:rsidR="003474FC">
          <w:rPr>
            <w:noProof/>
            <w:webHidden/>
          </w:rPr>
          <w:fldChar w:fldCharType="end"/>
        </w:r>
      </w:hyperlink>
    </w:p>
    <w:p w14:paraId="3913FF3A" w14:textId="6200C828" w:rsidR="003474FC" w:rsidRDefault="0020040E">
      <w:pPr>
        <w:pStyle w:val="Inhopg2"/>
        <w:rPr>
          <w:rFonts w:asciiTheme="minorHAnsi" w:eastAsiaTheme="minorEastAsia" w:hAnsiTheme="minorHAnsi" w:cstheme="minorBidi"/>
          <w:smallCaps w:val="0"/>
          <w:noProof/>
          <w:sz w:val="22"/>
          <w:szCs w:val="22"/>
          <w:lang w:eastAsia="nl-BE"/>
        </w:rPr>
      </w:pPr>
      <w:hyperlink w:anchor="_Toc83799131" w:history="1">
        <w:r w:rsidR="003474FC" w:rsidRPr="007C3271">
          <w:rPr>
            <w:rStyle w:val="Hyperlink"/>
            <w:noProof/>
            <w:lang w:val="en-GB"/>
          </w:rPr>
          <w:t>I.6</w:t>
        </w:r>
        <w:r w:rsidR="003474FC" w:rsidRPr="007C3271">
          <w:rPr>
            <w:rStyle w:val="Hyperlink"/>
            <w:noProof/>
          </w:rPr>
          <w:t xml:space="preserve"> Vorm en inhoud van de offerte</w:t>
        </w:r>
        <w:r w:rsidR="003474FC">
          <w:rPr>
            <w:noProof/>
            <w:webHidden/>
          </w:rPr>
          <w:tab/>
        </w:r>
        <w:r w:rsidR="003474FC">
          <w:rPr>
            <w:noProof/>
            <w:webHidden/>
          </w:rPr>
          <w:fldChar w:fldCharType="begin"/>
        </w:r>
        <w:r w:rsidR="003474FC">
          <w:rPr>
            <w:noProof/>
            <w:webHidden/>
          </w:rPr>
          <w:instrText xml:space="preserve"> PAGEREF _Toc83799131 \h </w:instrText>
        </w:r>
        <w:r w:rsidR="003474FC">
          <w:rPr>
            <w:noProof/>
            <w:webHidden/>
          </w:rPr>
        </w:r>
        <w:r w:rsidR="003474FC">
          <w:rPr>
            <w:noProof/>
            <w:webHidden/>
          </w:rPr>
          <w:fldChar w:fldCharType="separate"/>
        </w:r>
        <w:r w:rsidR="003474FC">
          <w:rPr>
            <w:noProof/>
            <w:webHidden/>
          </w:rPr>
          <w:t>7</w:t>
        </w:r>
        <w:r w:rsidR="003474FC">
          <w:rPr>
            <w:noProof/>
            <w:webHidden/>
          </w:rPr>
          <w:fldChar w:fldCharType="end"/>
        </w:r>
      </w:hyperlink>
    </w:p>
    <w:p w14:paraId="4F33201F" w14:textId="00DD2E2F" w:rsidR="003474FC" w:rsidRDefault="0020040E">
      <w:pPr>
        <w:pStyle w:val="Inhopg2"/>
        <w:rPr>
          <w:rFonts w:asciiTheme="minorHAnsi" w:eastAsiaTheme="minorEastAsia" w:hAnsiTheme="minorHAnsi" w:cstheme="minorBidi"/>
          <w:smallCaps w:val="0"/>
          <w:noProof/>
          <w:sz w:val="22"/>
          <w:szCs w:val="22"/>
          <w:lang w:eastAsia="nl-BE"/>
        </w:rPr>
      </w:pPr>
      <w:hyperlink w:anchor="_Toc83799132" w:history="1">
        <w:r w:rsidR="003474FC" w:rsidRPr="007C3271">
          <w:rPr>
            <w:rStyle w:val="Hyperlink"/>
            <w:noProof/>
            <w:lang w:val="en-GB"/>
          </w:rPr>
          <w:t>I.7</w:t>
        </w:r>
        <w:r w:rsidR="003474FC" w:rsidRPr="007C3271">
          <w:rPr>
            <w:rStyle w:val="Hyperlink"/>
            <w:noProof/>
          </w:rPr>
          <w:t xml:space="preserve"> Informatiesessie</w:t>
        </w:r>
        <w:r w:rsidR="003474FC">
          <w:rPr>
            <w:noProof/>
            <w:webHidden/>
          </w:rPr>
          <w:tab/>
        </w:r>
        <w:r w:rsidR="003474FC">
          <w:rPr>
            <w:noProof/>
            <w:webHidden/>
          </w:rPr>
          <w:fldChar w:fldCharType="begin"/>
        </w:r>
        <w:r w:rsidR="003474FC">
          <w:rPr>
            <w:noProof/>
            <w:webHidden/>
          </w:rPr>
          <w:instrText xml:space="preserve"> PAGEREF _Toc83799132 \h </w:instrText>
        </w:r>
        <w:r w:rsidR="003474FC">
          <w:rPr>
            <w:noProof/>
            <w:webHidden/>
          </w:rPr>
        </w:r>
        <w:r w:rsidR="003474FC">
          <w:rPr>
            <w:noProof/>
            <w:webHidden/>
          </w:rPr>
          <w:fldChar w:fldCharType="separate"/>
        </w:r>
        <w:r w:rsidR="003474FC">
          <w:rPr>
            <w:noProof/>
            <w:webHidden/>
          </w:rPr>
          <w:t>8</w:t>
        </w:r>
        <w:r w:rsidR="003474FC">
          <w:rPr>
            <w:noProof/>
            <w:webHidden/>
          </w:rPr>
          <w:fldChar w:fldCharType="end"/>
        </w:r>
      </w:hyperlink>
    </w:p>
    <w:p w14:paraId="77642D1C" w14:textId="482CAF6C" w:rsidR="003474FC" w:rsidRDefault="0020040E">
      <w:pPr>
        <w:pStyle w:val="Inhopg2"/>
        <w:rPr>
          <w:rFonts w:asciiTheme="minorHAnsi" w:eastAsiaTheme="minorEastAsia" w:hAnsiTheme="minorHAnsi" w:cstheme="minorBidi"/>
          <w:smallCaps w:val="0"/>
          <w:noProof/>
          <w:sz w:val="22"/>
          <w:szCs w:val="22"/>
          <w:lang w:eastAsia="nl-BE"/>
        </w:rPr>
      </w:pPr>
      <w:hyperlink w:anchor="_Toc83799133" w:history="1">
        <w:r w:rsidR="003474FC" w:rsidRPr="007C3271">
          <w:rPr>
            <w:rStyle w:val="Hyperlink"/>
            <w:noProof/>
            <w:lang w:val="en-GB"/>
          </w:rPr>
          <w:t>I.8</w:t>
        </w:r>
        <w:r w:rsidR="003474FC" w:rsidRPr="007C3271">
          <w:rPr>
            <w:rStyle w:val="Hyperlink"/>
            <w:noProof/>
          </w:rPr>
          <w:t xml:space="preserve"> Indienen van de offerte</w:t>
        </w:r>
        <w:r w:rsidR="003474FC">
          <w:rPr>
            <w:noProof/>
            <w:webHidden/>
          </w:rPr>
          <w:tab/>
        </w:r>
        <w:r w:rsidR="003474FC">
          <w:rPr>
            <w:noProof/>
            <w:webHidden/>
          </w:rPr>
          <w:fldChar w:fldCharType="begin"/>
        </w:r>
        <w:r w:rsidR="003474FC">
          <w:rPr>
            <w:noProof/>
            <w:webHidden/>
          </w:rPr>
          <w:instrText xml:space="preserve"> PAGEREF _Toc83799133 \h </w:instrText>
        </w:r>
        <w:r w:rsidR="003474FC">
          <w:rPr>
            <w:noProof/>
            <w:webHidden/>
          </w:rPr>
        </w:r>
        <w:r w:rsidR="003474FC">
          <w:rPr>
            <w:noProof/>
            <w:webHidden/>
          </w:rPr>
          <w:fldChar w:fldCharType="separate"/>
        </w:r>
        <w:r w:rsidR="003474FC">
          <w:rPr>
            <w:noProof/>
            <w:webHidden/>
          </w:rPr>
          <w:t>8</w:t>
        </w:r>
        <w:r w:rsidR="003474FC">
          <w:rPr>
            <w:noProof/>
            <w:webHidden/>
          </w:rPr>
          <w:fldChar w:fldCharType="end"/>
        </w:r>
      </w:hyperlink>
    </w:p>
    <w:p w14:paraId="592381EF" w14:textId="60383ACC" w:rsidR="003474FC" w:rsidRDefault="0020040E">
      <w:pPr>
        <w:pStyle w:val="Inhopg2"/>
        <w:rPr>
          <w:rFonts w:asciiTheme="minorHAnsi" w:eastAsiaTheme="minorEastAsia" w:hAnsiTheme="minorHAnsi" w:cstheme="minorBidi"/>
          <w:smallCaps w:val="0"/>
          <w:noProof/>
          <w:sz w:val="22"/>
          <w:szCs w:val="22"/>
          <w:lang w:eastAsia="nl-BE"/>
        </w:rPr>
      </w:pPr>
      <w:hyperlink w:anchor="_Toc83799134" w:history="1">
        <w:r w:rsidR="003474FC" w:rsidRPr="007C3271">
          <w:rPr>
            <w:rStyle w:val="Hyperlink"/>
            <w:noProof/>
            <w:lang w:val="en-GB"/>
          </w:rPr>
          <w:t>I.9</w:t>
        </w:r>
        <w:r w:rsidR="003474FC" w:rsidRPr="007C3271">
          <w:rPr>
            <w:rStyle w:val="Hyperlink"/>
            <w:noProof/>
          </w:rPr>
          <w:t xml:space="preserve"> Opening van de offertes</w:t>
        </w:r>
        <w:r w:rsidR="003474FC">
          <w:rPr>
            <w:noProof/>
            <w:webHidden/>
          </w:rPr>
          <w:tab/>
        </w:r>
        <w:r w:rsidR="003474FC">
          <w:rPr>
            <w:noProof/>
            <w:webHidden/>
          </w:rPr>
          <w:fldChar w:fldCharType="begin"/>
        </w:r>
        <w:r w:rsidR="003474FC">
          <w:rPr>
            <w:noProof/>
            <w:webHidden/>
          </w:rPr>
          <w:instrText xml:space="preserve"> PAGEREF _Toc83799134 \h </w:instrText>
        </w:r>
        <w:r w:rsidR="003474FC">
          <w:rPr>
            <w:noProof/>
            <w:webHidden/>
          </w:rPr>
        </w:r>
        <w:r w:rsidR="003474FC">
          <w:rPr>
            <w:noProof/>
            <w:webHidden/>
          </w:rPr>
          <w:fldChar w:fldCharType="separate"/>
        </w:r>
        <w:r w:rsidR="003474FC">
          <w:rPr>
            <w:noProof/>
            <w:webHidden/>
          </w:rPr>
          <w:t>9</w:t>
        </w:r>
        <w:r w:rsidR="003474FC">
          <w:rPr>
            <w:noProof/>
            <w:webHidden/>
          </w:rPr>
          <w:fldChar w:fldCharType="end"/>
        </w:r>
      </w:hyperlink>
    </w:p>
    <w:p w14:paraId="423C83EB" w14:textId="64E0CB68" w:rsidR="003474FC" w:rsidRDefault="0020040E">
      <w:pPr>
        <w:pStyle w:val="Inhopg2"/>
        <w:rPr>
          <w:rFonts w:asciiTheme="minorHAnsi" w:eastAsiaTheme="minorEastAsia" w:hAnsiTheme="minorHAnsi" w:cstheme="minorBidi"/>
          <w:smallCaps w:val="0"/>
          <w:noProof/>
          <w:sz w:val="22"/>
          <w:szCs w:val="22"/>
          <w:lang w:eastAsia="nl-BE"/>
        </w:rPr>
      </w:pPr>
      <w:hyperlink w:anchor="_Toc83799135" w:history="1">
        <w:r w:rsidR="003474FC" w:rsidRPr="007C3271">
          <w:rPr>
            <w:rStyle w:val="Hyperlink"/>
            <w:noProof/>
            <w:snapToGrid w:val="0"/>
            <w:lang w:val="en-GB"/>
          </w:rPr>
          <w:t>I.10</w:t>
        </w:r>
        <w:r w:rsidR="003474FC" w:rsidRPr="007C3271">
          <w:rPr>
            <w:rStyle w:val="Hyperlink"/>
            <w:noProof/>
          </w:rPr>
          <w:t xml:space="preserve"> Verbintenistermijn</w:t>
        </w:r>
        <w:r w:rsidR="003474FC">
          <w:rPr>
            <w:noProof/>
            <w:webHidden/>
          </w:rPr>
          <w:tab/>
        </w:r>
        <w:r w:rsidR="003474FC">
          <w:rPr>
            <w:noProof/>
            <w:webHidden/>
          </w:rPr>
          <w:fldChar w:fldCharType="begin"/>
        </w:r>
        <w:r w:rsidR="003474FC">
          <w:rPr>
            <w:noProof/>
            <w:webHidden/>
          </w:rPr>
          <w:instrText xml:space="preserve"> PAGEREF _Toc83799135 \h </w:instrText>
        </w:r>
        <w:r w:rsidR="003474FC">
          <w:rPr>
            <w:noProof/>
            <w:webHidden/>
          </w:rPr>
        </w:r>
        <w:r w:rsidR="003474FC">
          <w:rPr>
            <w:noProof/>
            <w:webHidden/>
          </w:rPr>
          <w:fldChar w:fldCharType="separate"/>
        </w:r>
        <w:r w:rsidR="003474FC">
          <w:rPr>
            <w:noProof/>
            <w:webHidden/>
          </w:rPr>
          <w:t>9</w:t>
        </w:r>
        <w:r w:rsidR="003474FC">
          <w:rPr>
            <w:noProof/>
            <w:webHidden/>
          </w:rPr>
          <w:fldChar w:fldCharType="end"/>
        </w:r>
      </w:hyperlink>
    </w:p>
    <w:p w14:paraId="269D9CE6" w14:textId="2981A996" w:rsidR="003474FC" w:rsidRDefault="0020040E">
      <w:pPr>
        <w:pStyle w:val="Inhopg2"/>
        <w:rPr>
          <w:rFonts w:asciiTheme="minorHAnsi" w:eastAsiaTheme="minorEastAsia" w:hAnsiTheme="minorHAnsi" w:cstheme="minorBidi"/>
          <w:smallCaps w:val="0"/>
          <w:noProof/>
          <w:sz w:val="22"/>
          <w:szCs w:val="22"/>
          <w:lang w:eastAsia="nl-BE"/>
        </w:rPr>
      </w:pPr>
      <w:hyperlink w:anchor="_Toc83799136" w:history="1">
        <w:r w:rsidR="003474FC" w:rsidRPr="007C3271">
          <w:rPr>
            <w:rStyle w:val="Hyperlink"/>
            <w:noProof/>
            <w:lang w:val="en-GB"/>
          </w:rPr>
          <w:t>I.11</w:t>
        </w:r>
        <w:r w:rsidR="003474FC" w:rsidRPr="007C3271">
          <w:rPr>
            <w:rStyle w:val="Hyperlink"/>
            <w:noProof/>
          </w:rPr>
          <w:t xml:space="preserve"> Gunningscriteria</w:t>
        </w:r>
        <w:r w:rsidR="003474FC">
          <w:rPr>
            <w:noProof/>
            <w:webHidden/>
          </w:rPr>
          <w:tab/>
        </w:r>
        <w:r w:rsidR="003474FC">
          <w:rPr>
            <w:noProof/>
            <w:webHidden/>
          </w:rPr>
          <w:fldChar w:fldCharType="begin"/>
        </w:r>
        <w:r w:rsidR="003474FC">
          <w:rPr>
            <w:noProof/>
            <w:webHidden/>
          </w:rPr>
          <w:instrText xml:space="preserve"> PAGEREF _Toc83799136 \h </w:instrText>
        </w:r>
        <w:r w:rsidR="003474FC">
          <w:rPr>
            <w:noProof/>
            <w:webHidden/>
          </w:rPr>
        </w:r>
        <w:r w:rsidR="003474FC">
          <w:rPr>
            <w:noProof/>
            <w:webHidden/>
          </w:rPr>
          <w:fldChar w:fldCharType="separate"/>
        </w:r>
        <w:r w:rsidR="003474FC">
          <w:rPr>
            <w:noProof/>
            <w:webHidden/>
          </w:rPr>
          <w:t>9</w:t>
        </w:r>
        <w:r w:rsidR="003474FC">
          <w:rPr>
            <w:noProof/>
            <w:webHidden/>
          </w:rPr>
          <w:fldChar w:fldCharType="end"/>
        </w:r>
      </w:hyperlink>
    </w:p>
    <w:p w14:paraId="0798E4D2" w14:textId="687B8A02" w:rsidR="003474FC" w:rsidRDefault="0020040E">
      <w:pPr>
        <w:pStyle w:val="Inhopg2"/>
        <w:rPr>
          <w:rFonts w:asciiTheme="minorHAnsi" w:eastAsiaTheme="minorEastAsia" w:hAnsiTheme="minorHAnsi" w:cstheme="minorBidi"/>
          <w:smallCaps w:val="0"/>
          <w:noProof/>
          <w:sz w:val="22"/>
          <w:szCs w:val="22"/>
          <w:lang w:eastAsia="nl-BE"/>
        </w:rPr>
      </w:pPr>
      <w:hyperlink w:anchor="_Toc83799137" w:history="1">
        <w:r w:rsidR="003474FC" w:rsidRPr="007C3271">
          <w:rPr>
            <w:rStyle w:val="Hyperlink"/>
            <w:rFonts w:cs="Tahoma"/>
            <w:noProof/>
            <w:lang w:val="en-GB"/>
          </w:rPr>
          <w:t>I.12</w:t>
        </w:r>
        <w:r w:rsidR="003474FC" w:rsidRPr="007C3271">
          <w:rPr>
            <w:rStyle w:val="Hyperlink"/>
            <w:rFonts w:cs="Tahoma"/>
            <w:noProof/>
          </w:rPr>
          <w:t xml:space="preserve"> Varianten</w:t>
        </w:r>
        <w:r w:rsidR="003474FC">
          <w:rPr>
            <w:noProof/>
            <w:webHidden/>
          </w:rPr>
          <w:tab/>
        </w:r>
        <w:r w:rsidR="003474FC">
          <w:rPr>
            <w:noProof/>
            <w:webHidden/>
          </w:rPr>
          <w:fldChar w:fldCharType="begin"/>
        </w:r>
        <w:r w:rsidR="003474FC">
          <w:rPr>
            <w:noProof/>
            <w:webHidden/>
          </w:rPr>
          <w:instrText xml:space="preserve"> PAGEREF _Toc83799137 \h </w:instrText>
        </w:r>
        <w:r w:rsidR="003474FC">
          <w:rPr>
            <w:noProof/>
            <w:webHidden/>
          </w:rPr>
        </w:r>
        <w:r w:rsidR="003474FC">
          <w:rPr>
            <w:noProof/>
            <w:webHidden/>
          </w:rPr>
          <w:fldChar w:fldCharType="separate"/>
        </w:r>
        <w:r w:rsidR="003474FC">
          <w:rPr>
            <w:noProof/>
            <w:webHidden/>
          </w:rPr>
          <w:t>10</w:t>
        </w:r>
        <w:r w:rsidR="003474FC">
          <w:rPr>
            <w:noProof/>
            <w:webHidden/>
          </w:rPr>
          <w:fldChar w:fldCharType="end"/>
        </w:r>
      </w:hyperlink>
    </w:p>
    <w:p w14:paraId="0F8F07C9" w14:textId="0A54C567" w:rsidR="003474FC" w:rsidRDefault="0020040E">
      <w:pPr>
        <w:pStyle w:val="Inhopg2"/>
        <w:rPr>
          <w:rFonts w:asciiTheme="minorHAnsi" w:eastAsiaTheme="minorEastAsia" w:hAnsiTheme="minorHAnsi" w:cstheme="minorBidi"/>
          <w:smallCaps w:val="0"/>
          <w:noProof/>
          <w:sz w:val="22"/>
          <w:szCs w:val="22"/>
          <w:lang w:eastAsia="nl-BE"/>
        </w:rPr>
      </w:pPr>
      <w:hyperlink w:anchor="_Toc83799138" w:history="1">
        <w:r w:rsidR="003474FC" w:rsidRPr="007C3271">
          <w:rPr>
            <w:rStyle w:val="Hyperlink"/>
            <w:rFonts w:cs="Tahoma"/>
            <w:noProof/>
            <w:lang w:val="en-GB"/>
          </w:rPr>
          <w:t>I.13</w:t>
        </w:r>
        <w:r w:rsidR="003474FC" w:rsidRPr="007C3271">
          <w:rPr>
            <w:rStyle w:val="Hyperlink"/>
            <w:rFonts w:cs="Tahoma"/>
            <w:noProof/>
          </w:rPr>
          <w:t xml:space="preserve"> Opties</w:t>
        </w:r>
        <w:r w:rsidR="003474FC">
          <w:rPr>
            <w:noProof/>
            <w:webHidden/>
          </w:rPr>
          <w:tab/>
        </w:r>
        <w:r w:rsidR="003474FC">
          <w:rPr>
            <w:noProof/>
            <w:webHidden/>
          </w:rPr>
          <w:fldChar w:fldCharType="begin"/>
        </w:r>
        <w:r w:rsidR="003474FC">
          <w:rPr>
            <w:noProof/>
            <w:webHidden/>
          </w:rPr>
          <w:instrText xml:space="preserve"> PAGEREF _Toc83799138 \h </w:instrText>
        </w:r>
        <w:r w:rsidR="003474FC">
          <w:rPr>
            <w:noProof/>
            <w:webHidden/>
          </w:rPr>
        </w:r>
        <w:r w:rsidR="003474FC">
          <w:rPr>
            <w:noProof/>
            <w:webHidden/>
          </w:rPr>
          <w:fldChar w:fldCharType="separate"/>
        </w:r>
        <w:r w:rsidR="003474FC">
          <w:rPr>
            <w:noProof/>
            <w:webHidden/>
          </w:rPr>
          <w:t>11</w:t>
        </w:r>
        <w:r w:rsidR="003474FC">
          <w:rPr>
            <w:noProof/>
            <w:webHidden/>
          </w:rPr>
          <w:fldChar w:fldCharType="end"/>
        </w:r>
      </w:hyperlink>
    </w:p>
    <w:p w14:paraId="7D2A6609" w14:textId="72D96003" w:rsidR="003474FC" w:rsidRDefault="0020040E">
      <w:pPr>
        <w:pStyle w:val="Inhopg2"/>
        <w:rPr>
          <w:rFonts w:asciiTheme="minorHAnsi" w:eastAsiaTheme="minorEastAsia" w:hAnsiTheme="minorHAnsi" w:cstheme="minorBidi"/>
          <w:smallCaps w:val="0"/>
          <w:noProof/>
          <w:sz w:val="22"/>
          <w:szCs w:val="22"/>
          <w:lang w:eastAsia="nl-BE"/>
        </w:rPr>
      </w:pPr>
      <w:hyperlink w:anchor="_Toc83799139" w:history="1">
        <w:r w:rsidR="003474FC" w:rsidRPr="007C3271">
          <w:rPr>
            <w:rStyle w:val="Hyperlink"/>
            <w:rFonts w:cs="Tahoma"/>
            <w:noProof/>
            <w:lang w:val="en-GB"/>
          </w:rPr>
          <w:t>I.14</w:t>
        </w:r>
        <w:r w:rsidR="003474FC" w:rsidRPr="007C3271">
          <w:rPr>
            <w:rStyle w:val="Hyperlink"/>
            <w:rFonts w:cs="Tahoma"/>
            <w:noProof/>
          </w:rPr>
          <w:t xml:space="preserve"> Keuze van offerte</w:t>
        </w:r>
        <w:r w:rsidR="003474FC">
          <w:rPr>
            <w:noProof/>
            <w:webHidden/>
          </w:rPr>
          <w:tab/>
        </w:r>
        <w:r w:rsidR="003474FC">
          <w:rPr>
            <w:noProof/>
            <w:webHidden/>
          </w:rPr>
          <w:fldChar w:fldCharType="begin"/>
        </w:r>
        <w:r w:rsidR="003474FC">
          <w:rPr>
            <w:noProof/>
            <w:webHidden/>
          </w:rPr>
          <w:instrText xml:space="preserve"> PAGEREF _Toc83799139 \h </w:instrText>
        </w:r>
        <w:r w:rsidR="003474FC">
          <w:rPr>
            <w:noProof/>
            <w:webHidden/>
          </w:rPr>
        </w:r>
        <w:r w:rsidR="003474FC">
          <w:rPr>
            <w:noProof/>
            <w:webHidden/>
          </w:rPr>
          <w:fldChar w:fldCharType="separate"/>
        </w:r>
        <w:r w:rsidR="003474FC">
          <w:rPr>
            <w:noProof/>
            <w:webHidden/>
          </w:rPr>
          <w:t>11</w:t>
        </w:r>
        <w:r w:rsidR="003474FC">
          <w:rPr>
            <w:noProof/>
            <w:webHidden/>
          </w:rPr>
          <w:fldChar w:fldCharType="end"/>
        </w:r>
      </w:hyperlink>
    </w:p>
    <w:p w14:paraId="5E995410" w14:textId="17A0CFB4" w:rsidR="003474FC" w:rsidRDefault="0020040E">
      <w:pPr>
        <w:pStyle w:val="Inhopg1"/>
        <w:rPr>
          <w:rFonts w:asciiTheme="minorHAnsi" w:eastAsiaTheme="minorEastAsia" w:hAnsiTheme="minorHAnsi" w:cstheme="minorBidi"/>
          <w:b w:val="0"/>
          <w:caps w:val="0"/>
          <w:noProof/>
          <w:sz w:val="22"/>
          <w:szCs w:val="22"/>
          <w:lang w:eastAsia="nl-BE"/>
        </w:rPr>
      </w:pPr>
      <w:hyperlink w:anchor="_Toc83799140" w:history="1">
        <w:r w:rsidR="003474FC" w:rsidRPr="007C3271">
          <w:rPr>
            <w:rStyle w:val="Hyperlink"/>
            <w:noProof/>
          </w:rPr>
          <w:t>II. Contractuele bepalingen</w:t>
        </w:r>
        <w:r w:rsidR="003474FC">
          <w:rPr>
            <w:noProof/>
            <w:webHidden/>
          </w:rPr>
          <w:tab/>
        </w:r>
        <w:r w:rsidR="003474FC">
          <w:rPr>
            <w:noProof/>
            <w:webHidden/>
          </w:rPr>
          <w:fldChar w:fldCharType="begin"/>
        </w:r>
        <w:r w:rsidR="003474FC">
          <w:rPr>
            <w:noProof/>
            <w:webHidden/>
          </w:rPr>
          <w:instrText xml:space="preserve"> PAGEREF _Toc83799140 \h </w:instrText>
        </w:r>
        <w:r w:rsidR="003474FC">
          <w:rPr>
            <w:noProof/>
            <w:webHidden/>
          </w:rPr>
        </w:r>
        <w:r w:rsidR="003474FC">
          <w:rPr>
            <w:noProof/>
            <w:webHidden/>
          </w:rPr>
          <w:fldChar w:fldCharType="separate"/>
        </w:r>
        <w:r w:rsidR="003474FC">
          <w:rPr>
            <w:noProof/>
            <w:webHidden/>
          </w:rPr>
          <w:t>12</w:t>
        </w:r>
        <w:r w:rsidR="003474FC">
          <w:rPr>
            <w:noProof/>
            <w:webHidden/>
          </w:rPr>
          <w:fldChar w:fldCharType="end"/>
        </w:r>
      </w:hyperlink>
    </w:p>
    <w:p w14:paraId="3B3AE020" w14:textId="0D51D69D" w:rsidR="003474FC" w:rsidRDefault="0020040E">
      <w:pPr>
        <w:pStyle w:val="Inhopg2"/>
        <w:rPr>
          <w:rFonts w:asciiTheme="minorHAnsi" w:eastAsiaTheme="minorEastAsia" w:hAnsiTheme="minorHAnsi" w:cstheme="minorBidi"/>
          <w:smallCaps w:val="0"/>
          <w:noProof/>
          <w:sz w:val="22"/>
          <w:szCs w:val="22"/>
          <w:lang w:eastAsia="nl-BE"/>
        </w:rPr>
      </w:pPr>
      <w:hyperlink w:anchor="_Toc83799141" w:history="1">
        <w:r w:rsidR="003474FC" w:rsidRPr="007C3271">
          <w:rPr>
            <w:rStyle w:val="Hyperlink"/>
            <w:noProof/>
            <w:lang w:val="en-GB"/>
          </w:rPr>
          <w:t>II.1</w:t>
        </w:r>
        <w:r w:rsidR="003474FC" w:rsidRPr="007C3271">
          <w:rPr>
            <w:rStyle w:val="Hyperlink"/>
            <w:noProof/>
          </w:rPr>
          <w:t xml:space="preserve"> Leidend ambtenaar</w:t>
        </w:r>
        <w:r w:rsidR="003474FC">
          <w:rPr>
            <w:noProof/>
            <w:webHidden/>
          </w:rPr>
          <w:tab/>
        </w:r>
        <w:r w:rsidR="003474FC">
          <w:rPr>
            <w:noProof/>
            <w:webHidden/>
          </w:rPr>
          <w:fldChar w:fldCharType="begin"/>
        </w:r>
        <w:r w:rsidR="003474FC">
          <w:rPr>
            <w:noProof/>
            <w:webHidden/>
          </w:rPr>
          <w:instrText xml:space="preserve"> PAGEREF _Toc83799141 \h </w:instrText>
        </w:r>
        <w:r w:rsidR="003474FC">
          <w:rPr>
            <w:noProof/>
            <w:webHidden/>
          </w:rPr>
        </w:r>
        <w:r w:rsidR="003474FC">
          <w:rPr>
            <w:noProof/>
            <w:webHidden/>
          </w:rPr>
          <w:fldChar w:fldCharType="separate"/>
        </w:r>
        <w:r w:rsidR="003474FC">
          <w:rPr>
            <w:noProof/>
            <w:webHidden/>
          </w:rPr>
          <w:t>12</w:t>
        </w:r>
        <w:r w:rsidR="003474FC">
          <w:rPr>
            <w:noProof/>
            <w:webHidden/>
          </w:rPr>
          <w:fldChar w:fldCharType="end"/>
        </w:r>
      </w:hyperlink>
    </w:p>
    <w:p w14:paraId="5CB4FE32" w14:textId="529316C3" w:rsidR="003474FC" w:rsidRDefault="0020040E">
      <w:pPr>
        <w:pStyle w:val="Inhopg2"/>
        <w:rPr>
          <w:rFonts w:asciiTheme="minorHAnsi" w:eastAsiaTheme="minorEastAsia" w:hAnsiTheme="minorHAnsi" w:cstheme="minorBidi"/>
          <w:smallCaps w:val="0"/>
          <w:noProof/>
          <w:sz w:val="22"/>
          <w:szCs w:val="22"/>
          <w:lang w:eastAsia="nl-BE"/>
        </w:rPr>
      </w:pPr>
      <w:hyperlink w:anchor="_Toc83799142" w:history="1">
        <w:r w:rsidR="003474FC" w:rsidRPr="007C3271">
          <w:rPr>
            <w:rStyle w:val="Hyperlink"/>
            <w:noProof/>
            <w:lang w:val="en-GB"/>
          </w:rPr>
          <w:t>II.2</w:t>
        </w:r>
        <w:r w:rsidR="003474FC" w:rsidRPr="007C3271">
          <w:rPr>
            <w:rStyle w:val="Hyperlink"/>
            <w:noProof/>
          </w:rPr>
          <w:t xml:space="preserve"> Onderaannemers</w:t>
        </w:r>
        <w:r w:rsidR="003474FC">
          <w:rPr>
            <w:noProof/>
            <w:webHidden/>
          </w:rPr>
          <w:tab/>
        </w:r>
        <w:r w:rsidR="003474FC">
          <w:rPr>
            <w:noProof/>
            <w:webHidden/>
          </w:rPr>
          <w:fldChar w:fldCharType="begin"/>
        </w:r>
        <w:r w:rsidR="003474FC">
          <w:rPr>
            <w:noProof/>
            <w:webHidden/>
          </w:rPr>
          <w:instrText xml:space="preserve"> PAGEREF _Toc83799142 \h </w:instrText>
        </w:r>
        <w:r w:rsidR="003474FC">
          <w:rPr>
            <w:noProof/>
            <w:webHidden/>
          </w:rPr>
        </w:r>
        <w:r w:rsidR="003474FC">
          <w:rPr>
            <w:noProof/>
            <w:webHidden/>
          </w:rPr>
          <w:fldChar w:fldCharType="separate"/>
        </w:r>
        <w:r w:rsidR="003474FC">
          <w:rPr>
            <w:noProof/>
            <w:webHidden/>
          </w:rPr>
          <w:t>12</w:t>
        </w:r>
        <w:r w:rsidR="003474FC">
          <w:rPr>
            <w:noProof/>
            <w:webHidden/>
          </w:rPr>
          <w:fldChar w:fldCharType="end"/>
        </w:r>
      </w:hyperlink>
    </w:p>
    <w:p w14:paraId="2688A473" w14:textId="04442CB9" w:rsidR="003474FC" w:rsidRDefault="0020040E">
      <w:pPr>
        <w:pStyle w:val="Inhopg2"/>
        <w:rPr>
          <w:rFonts w:asciiTheme="minorHAnsi" w:eastAsiaTheme="minorEastAsia" w:hAnsiTheme="minorHAnsi" w:cstheme="minorBidi"/>
          <w:smallCaps w:val="0"/>
          <w:noProof/>
          <w:sz w:val="22"/>
          <w:szCs w:val="22"/>
          <w:lang w:eastAsia="nl-BE"/>
        </w:rPr>
      </w:pPr>
      <w:hyperlink w:anchor="_Toc83799143" w:history="1">
        <w:r w:rsidR="003474FC" w:rsidRPr="007C3271">
          <w:rPr>
            <w:rStyle w:val="Hyperlink"/>
            <w:noProof/>
            <w:lang w:val="en-GB"/>
          </w:rPr>
          <w:t>II.3</w:t>
        </w:r>
        <w:r w:rsidR="003474FC" w:rsidRPr="007C3271">
          <w:rPr>
            <w:rStyle w:val="Hyperlink"/>
            <w:noProof/>
          </w:rPr>
          <w:t xml:space="preserve"> Verzekeringen</w:t>
        </w:r>
        <w:r w:rsidR="003474FC">
          <w:rPr>
            <w:noProof/>
            <w:webHidden/>
          </w:rPr>
          <w:tab/>
        </w:r>
        <w:r w:rsidR="003474FC">
          <w:rPr>
            <w:noProof/>
            <w:webHidden/>
          </w:rPr>
          <w:fldChar w:fldCharType="begin"/>
        </w:r>
        <w:r w:rsidR="003474FC">
          <w:rPr>
            <w:noProof/>
            <w:webHidden/>
          </w:rPr>
          <w:instrText xml:space="preserve"> PAGEREF _Toc83799143 \h </w:instrText>
        </w:r>
        <w:r w:rsidR="003474FC">
          <w:rPr>
            <w:noProof/>
            <w:webHidden/>
          </w:rPr>
        </w:r>
        <w:r w:rsidR="003474FC">
          <w:rPr>
            <w:noProof/>
            <w:webHidden/>
          </w:rPr>
          <w:fldChar w:fldCharType="separate"/>
        </w:r>
        <w:r w:rsidR="003474FC">
          <w:rPr>
            <w:noProof/>
            <w:webHidden/>
          </w:rPr>
          <w:t>13</w:t>
        </w:r>
        <w:r w:rsidR="003474FC">
          <w:rPr>
            <w:noProof/>
            <w:webHidden/>
          </w:rPr>
          <w:fldChar w:fldCharType="end"/>
        </w:r>
      </w:hyperlink>
    </w:p>
    <w:p w14:paraId="631992E9" w14:textId="29DA83E2" w:rsidR="003474FC" w:rsidRDefault="0020040E">
      <w:pPr>
        <w:pStyle w:val="Inhopg2"/>
        <w:rPr>
          <w:rFonts w:asciiTheme="minorHAnsi" w:eastAsiaTheme="minorEastAsia" w:hAnsiTheme="minorHAnsi" w:cstheme="minorBidi"/>
          <w:smallCaps w:val="0"/>
          <w:noProof/>
          <w:sz w:val="22"/>
          <w:szCs w:val="22"/>
          <w:lang w:eastAsia="nl-BE"/>
        </w:rPr>
      </w:pPr>
      <w:hyperlink w:anchor="_Toc83799144" w:history="1">
        <w:r w:rsidR="003474FC" w:rsidRPr="007C3271">
          <w:rPr>
            <w:rStyle w:val="Hyperlink"/>
            <w:noProof/>
            <w:lang w:val="en-GB"/>
          </w:rPr>
          <w:t>II.4</w:t>
        </w:r>
        <w:r w:rsidR="003474FC" w:rsidRPr="007C3271">
          <w:rPr>
            <w:rStyle w:val="Hyperlink"/>
            <w:noProof/>
          </w:rPr>
          <w:t xml:space="preserve"> Borgtocht</w:t>
        </w:r>
        <w:r w:rsidR="003474FC">
          <w:rPr>
            <w:noProof/>
            <w:webHidden/>
          </w:rPr>
          <w:tab/>
        </w:r>
        <w:r w:rsidR="003474FC">
          <w:rPr>
            <w:noProof/>
            <w:webHidden/>
          </w:rPr>
          <w:fldChar w:fldCharType="begin"/>
        </w:r>
        <w:r w:rsidR="003474FC">
          <w:rPr>
            <w:noProof/>
            <w:webHidden/>
          </w:rPr>
          <w:instrText xml:space="preserve"> PAGEREF _Toc83799144 \h </w:instrText>
        </w:r>
        <w:r w:rsidR="003474FC">
          <w:rPr>
            <w:noProof/>
            <w:webHidden/>
          </w:rPr>
        </w:r>
        <w:r w:rsidR="003474FC">
          <w:rPr>
            <w:noProof/>
            <w:webHidden/>
          </w:rPr>
          <w:fldChar w:fldCharType="separate"/>
        </w:r>
        <w:r w:rsidR="003474FC">
          <w:rPr>
            <w:noProof/>
            <w:webHidden/>
          </w:rPr>
          <w:t>13</w:t>
        </w:r>
        <w:r w:rsidR="003474FC">
          <w:rPr>
            <w:noProof/>
            <w:webHidden/>
          </w:rPr>
          <w:fldChar w:fldCharType="end"/>
        </w:r>
      </w:hyperlink>
    </w:p>
    <w:p w14:paraId="6725EB41" w14:textId="432FE7D4" w:rsidR="003474FC" w:rsidRDefault="0020040E">
      <w:pPr>
        <w:pStyle w:val="Inhopg2"/>
        <w:rPr>
          <w:rFonts w:asciiTheme="minorHAnsi" w:eastAsiaTheme="minorEastAsia" w:hAnsiTheme="minorHAnsi" w:cstheme="minorBidi"/>
          <w:smallCaps w:val="0"/>
          <w:noProof/>
          <w:sz w:val="22"/>
          <w:szCs w:val="22"/>
          <w:lang w:eastAsia="nl-BE"/>
        </w:rPr>
      </w:pPr>
      <w:hyperlink w:anchor="_Toc83799145" w:history="1">
        <w:r w:rsidR="003474FC" w:rsidRPr="007C3271">
          <w:rPr>
            <w:rStyle w:val="Hyperlink"/>
            <w:noProof/>
            <w:lang w:val="en-GB"/>
          </w:rPr>
          <w:t>II.5</w:t>
        </w:r>
        <w:r w:rsidR="003474FC" w:rsidRPr="007C3271">
          <w:rPr>
            <w:rStyle w:val="Hyperlink"/>
            <w:noProof/>
          </w:rPr>
          <w:t xml:space="preserve"> Prijsherzieningen</w:t>
        </w:r>
        <w:r w:rsidR="003474FC">
          <w:rPr>
            <w:noProof/>
            <w:webHidden/>
          </w:rPr>
          <w:tab/>
        </w:r>
        <w:r w:rsidR="003474FC">
          <w:rPr>
            <w:noProof/>
            <w:webHidden/>
          </w:rPr>
          <w:fldChar w:fldCharType="begin"/>
        </w:r>
        <w:r w:rsidR="003474FC">
          <w:rPr>
            <w:noProof/>
            <w:webHidden/>
          </w:rPr>
          <w:instrText xml:space="preserve"> PAGEREF _Toc83799145 \h </w:instrText>
        </w:r>
        <w:r w:rsidR="003474FC">
          <w:rPr>
            <w:noProof/>
            <w:webHidden/>
          </w:rPr>
        </w:r>
        <w:r w:rsidR="003474FC">
          <w:rPr>
            <w:noProof/>
            <w:webHidden/>
          </w:rPr>
          <w:fldChar w:fldCharType="separate"/>
        </w:r>
        <w:r w:rsidR="003474FC">
          <w:rPr>
            <w:noProof/>
            <w:webHidden/>
          </w:rPr>
          <w:t>13</w:t>
        </w:r>
        <w:r w:rsidR="003474FC">
          <w:rPr>
            <w:noProof/>
            <w:webHidden/>
          </w:rPr>
          <w:fldChar w:fldCharType="end"/>
        </w:r>
      </w:hyperlink>
    </w:p>
    <w:p w14:paraId="34BF0B0F" w14:textId="7D48380E" w:rsidR="003474FC" w:rsidRDefault="0020040E">
      <w:pPr>
        <w:pStyle w:val="Inhopg2"/>
        <w:rPr>
          <w:rFonts w:asciiTheme="minorHAnsi" w:eastAsiaTheme="minorEastAsia" w:hAnsiTheme="minorHAnsi" w:cstheme="minorBidi"/>
          <w:smallCaps w:val="0"/>
          <w:noProof/>
          <w:sz w:val="22"/>
          <w:szCs w:val="22"/>
          <w:lang w:eastAsia="nl-BE"/>
        </w:rPr>
      </w:pPr>
      <w:hyperlink w:anchor="_Toc83799146" w:history="1">
        <w:r w:rsidR="003474FC" w:rsidRPr="007C3271">
          <w:rPr>
            <w:rStyle w:val="Hyperlink"/>
            <w:noProof/>
            <w:lang w:val="en-GB"/>
          </w:rPr>
          <w:t>II.6</w:t>
        </w:r>
        <w:r w:rsidR="003474FC" w:rsidRPr="007C3271">
          <w:rPr>
            <w:rStyle w:val="Hyperlink"/>
            <w:noProof/>
          </w:rPr>
          <w:t xml:space="preserve"> Looptijd en uitvoeringstermijn</w:t>
        </w:r>
        <w:r w:rsidR="003474FC">
          <w:rPr>
            <w:noProof/>
            <w:webHidden/>
          </w:rPr>
          <w:tab/>
        </w:r>
        <w:r w:rsidR="003474FC">
          <w:rPr>
            <w:noProof/>
            <w:webHidden/>
          </w:rPr>
          <w:fldChar w:fldCharType="begin"/>
        </w:r>
        <w:r w:rsidR="003474FC">
          <w:rPr>
            <w:noProof/>
            <w:webHidden/>
          </w:rPr>
          <w:instrText xml:space="preserve"> PAGEREF _Toc83799146 \h </w:instrText>
        </w:r>
        <w:r w:rsidR="003474FC">
          <w:rPr>
            <w:noProof/>
            <w:webHidden/>
          </w:rPr>
        </w:r>
        <w:r w:rsidR="003474FC">
          <w:rPr>
            <w:noProof/>
            <w:webHidden/>
          </w:rPr>
          <w:fldChar w:fldCharType="separate"/>
        </w:r>
        <w:r w:rsidR="003474FC">
          <w:rPr>
            <w:noProof/>
            <w:webHidden/>
          </w:rPr>
          <w:t>13</w:t>
        </w:r>
        <w:r w:rsidR="003474FC">
          <w:rPr>
            <w:noProof/>
            <w:webHidden/>
          </w:rPr>
          <w:fldChar w:fldCharType="end"/>
        </w:r>
      </w:hyperlink>
    </w:p>
    <w:p w14:paraId="20180E40" w14:textId="3F1EB10A" w:rsidR="003474FC" w:rsidRDefault="0020040E">
      <w:pPr>
        <w:pStyle w:val="Inhopg2"/>
        <w:rPr>
          <w:rFonts w:asciiTheme="minorHAnsi" w:eastAsiaTheme="minorEastAsia" w:hAnsiTheme="minorHAnsi" w:cstheme="minorBidi"/>
          <w:smallCaps w:val="0"/>
          <w:noProof/>
          <w:sz w:val="22"/>
          <w:szCs w:val="22"/>
          <w:lang w:eastAsia="nl-BE"/>
        </w:rPr>
      </w:pPr>
      <w:hyperlink w:anchor="_Toc83799147" w:history="1">
        <w:r w:rsidR="003474FC" w:rsidRPr="007C3271">
          <w:rPr>
            <w:rStyle w:val="Hyperlink"/>
            <w:noProof/>
            <w:lang w:val="en-GB"/>
          </w:rPr>
          <w:t>II.7</w:t>
        </w:r>
        <w:r w:rsidR="003474FC" w:rsidRPr="007C3271">
          <w:rPr>
            <w:rStyle w:val="Hyperlink"/>
            <w:noProof/>
          </w:rPr>
          <w:t xml:space="preserve"> Betalingstermijn en facturatie</w:t>
        </w:r>
        <w:r w:rsidR="003474FC">
          <w:rPr>
            <w:noProof/>
            <w:webHidden/>
          </w:rPr>
          <w:tab/>
        </w:r>
        <w:r w:rsidR="003474FC">
          <w:rPr>
            <w:noProof/>
            <w:webHidden/>
          </w:rPr>
          <w:fldChar w:fldCharType="begin"/>
        </w:r>
        <w:r w:rsidR="003474FC">
          <w:rPr>
            <w:noProof/>
            <w:webHidden/>
          </w:rPr>
          <w:instrText xml:space="preserve"> PAGEREF _Toc83799147 \h </w:instrText>
        </w:r>
        <w:r w:rsidR="003474FC">
          <w:rPr>
            <w:noProof/>
            <w:webHidden/>
          </w:rPr>
        </w:r>
        <w:r w:rsidR="003474FC">
          <w:rPr>
            <w:noProof/>
            <w:webHidden/>
          </w:rPr>
          <w:fldChar w:fldCharType="separate"/>
        </w:r>
        <w:r w:rsidR="003474FC">
          <w:rPr>
            <w:noProof/>
            <w:webHidden/>
          </w:rPr>
          <w:t>13</w:t>
        </w:r>
        <w:r w:rsidR="003474FC">
          <w:rPr>
            <w:noProof/>
            <w:webHidden/>
          </w:rPr>
          <w:fldChar w:fldCharType="end"/>
        </w:r>
      </w:hyperlink>
    </w:p>
    <w:p w14:paraId="55E771E2" w14:textId="70EFEF46" w:rsidR="003474FC" w:rsidRDefault="0020040E">
      <w:pPr>
        <w:pStyle w:val="Inhopg2"/>
        <w:rPr>
          <w:rFonts w:asciiTheme="minorHAnsi" w:eastAsiaTheme="minorEastAsia" w:hAnsiTheme="minorHAnsi" w:cstheme="minorBidi"/>
          <w:smallCaps w:val="0"/>
          <w:noProof/>
          <w:sz w:val="22"/>
          <w:szCs w:val="22"/>
          <w:lang w:eastAsia="nl-BE"/>
        </w:rPr>
      </w:pPr>
      <w:hyperlink w:anchor="_Toc83799148" w:history="1">
        <w:r w:rsidR="003474FC" w:rsidRPr="007C3271">
          <w:rPr>
            <w:rStyle w:val="Hyperlink"/>
            <w:noProof/>
            <w:lang w:val="en-GB"/>
          </w:rPr>
          <w:t>II.8</w:t>
        </w:r>
        <w:r w:rsidR="003474FC" w:rsidRPr="007C3271">
          <w:rPr>
            <w:rStyle w:val="Hyperlink"/>
            <w:noProof/>
          </w:rPr>
          <w:t xml:space="preserve"> Waarborgtermijn</w:t>
        </w:r>
        <w:r w:rsidR="003474FC">
          <w:rPr>
            <w:noProof/>
            <w:webHidden/>
          </w:rPr>
          <w:tab/>
        </w:r>
        <w:r w:rsidR="003474FC">
          <w:rPr>
            <w:noProof/>
            <w:webHidden/>
          </w:rPr>
          <w:fldChar w:fldCharType="begin"/>
        </w:r>
        <w:r w:rsidR="003474FC">
          <w:rPr>
            <w:noProof/>
            <w:webHidden/>
          </w:rPr>
          <w:instrText xml:space="preserve"> PAGEREF _Toc83799148 \h </w:instrText>
        </w:r>
        <w:r w:rsidR="003474FC">
          <w:rPr>
            <w:noProof/>
            <w:webHidden/>
          </w:rPr>
        </w:r>
        <w:r w:rsidR="003474FC">
          <w:rPr>
            <w:noProof/>
            <w:webHidden/>
          </w:rPr>
          <w:fldChar w:fldCharType="separate"/>
        </w:r>
        <w:r w:rsidR="003474FC">
          <w:rPr>
            <w:noProof/>
            <w:webHidden/>
          </w:rPr>
          <w:t>14</w:t>
        </w:r>
        <w:r w:rsidR="003474FC">
          <w:rPr>
            <w:noProof/>
            <w:webHidden/>
          </w:rPr>
          <w:fldChar w:fldCharType="end"/>
        </w:r>
      </w:hyperlink>
    </w:p>
    <w:p w14:paraId="2B08D3A1" w14:textId="63C57C19" w:rsidR="003474FC" w:rsidRDefault="0020040E">
      <w:pPr>
        <w:pStyle w:val="Inhopg2"/>
        <w:rPr>
          <w:rFonts w:asciiTheme="minorHAnsi" w:eastAsiaTheme="minorEastAsia" w:hAnsiTheme="minorHAnsi" w:cstheme="minorBidi"/>
          <w:smallCaps w:val="0"/>
          <w:noProof/>
          <w:sz w:val="22"/>
          <w:szCs w:val="22"/>
          <w:lang w:eastAsia="nl-BE"/>
        </w:rPr>
      </w:pPr>
      <w:hyperlink w:anchor="_Toc83799149" w:history="1">
        <w:r w:rsidR="003474FC" w:rsidRPr="007C3271">
          <w:rPr>
            <w:rStyle w:val="Hyperlink"/>
            <w:noProof/>
            <w:lang w:val="en-GB"/>
          </w:rPr>
          <w:t>II.9</w:t>
        </w:r>
        <w:r w:rsidR="003474FC" w:rsidRPr="007C3271">
          <w:rPr>
            <w:rStyle w:val="Hyperlink"/>
            <w:noProof/>
          </w:rPr>
          <w:t xml:space="preserve"> Oplevering</w:t>
        </w:r>
        <w:r w:rsidR="003474FC">
          <w:rPr>
            <w:noProof/>
            <w:webHidden/>
          </w:rPr>
          <w:tab/>
        </w:r>
        <w:r w:rsidR="003474FC">
          <w:rPr>
            <w:noProof/>
            <w:webHidden/>
          </w:rPr>
          <w:fldChar w:fldCharType="begin"/>
        </w:r>
        <w:r w:rsidR="003474FC">
          <w:rPr>
            <w:noProof/>
            <w:webHidden/>
          </w:rPr>
          <w:instrText xml:space="preserve"> PAGEREF _Toc83799149 \h </w:instrText>
        </w:r>
        <w:r w:rsidR="003474FC">
          <w:rPr>
            <w:noProof/>
            <w:webHidden/>
          </w:rPr>
        </w:r>
        <w:r w:rsidR="003474FC">
          <w:rPr>
            <w:noProof/>
            <w:webHidden/>
          </w:rPr>
          <w:fldChar w:fldCharType="separate"/>
        </w:r>
        <w:r w:rsidR="003474FC">
          <w:rPr>
            <w:noProof/>
            <w:webHidden/>
          </w:rPr>
          <w:t>14</w:t>
        </w:r>
        <w:r w:rsidR="003474FC">
          <w:rPr>
            <w:noProof/>
            <w:webHidden/>
          </w:rPr>
          <w:fldChar w:fldCharType="end"/>
        </w:r>
      </w:hyperlink>
    </w:p>
    <w:p w14:paraId="0CAB89E1" w14:textId="3C0B0806" w:rsidR="003474FC" w:rsidRDefault="0020040E">
      <w:pPr>
        <w:pStyle w:val="Inhopg2"/>
        <w:rPr>
          <w:rFonts w:asciiTheme="minorHAnsi" w:eastAsiaTheme="minorEastAsia" w:hAnsiTheme="minorHAnsi" w:cstheme="minorBidi"/>
          <w:smallCaps w:val="0"/>
          <w:noProof/>
          <w:sz w:val="22"/>
          <w:szCs w:val="22"/>
          <w:lang w:eastAsia="nl-BE"/>
        </w:rPr>
      </w:pPr>
      <w:hyperlink w:anchor="_Toc83799150" w:history="1">
        <w:r w:rsidR="003474FC" w:rsidRPr="007C3271">
          <w:rPr>
            <w:rStyle w:val="Hyperlink"/>
            <w:noProof/>
            <w:lang w:val="en-GB"/>
          </w:rPr>
          <w:t>II.10</w:t>
        </w:r>
        <w:r w:rsidR="003474FC" w:rsidRPr="007C3271">
          <w:rPr>
            <w:rStyle w:val="Hyperlink"/>
            <w:noProof/>
          </w:rPr>
          <w:t xml:space="preserve"> Vertragingsboete</w:t>
        </w:r>
        <w:r w:rsidR="003474FC">
          <w:rPr>
            <w:noProof/>
            <w:webHidden/>
          </w:rPr>
          <w:tab/>
        </w:r>
        <w:r w:rsidR="003474FC">
          <w:rPr>
            <w:noProof/>
            <w:webHidden/>
          </w:rPr>
          <w:fldChar w:fldCharType="begin"/>
        </w:r>
        <w:r w:rsidR="003474FC">
          <w:rPr>
            <w:noProof/>
            <w:webHidden/>
          </w:rPr>
          <w:instrText xml:space="preserve"> PAGEREF _Toc83799150 \h </w:instrText>
        </w:r>
        <w:r w:rsidR="003474FC">
          <w:rPr>
            <w:noProof/>
            <w:webHidden/>
          </w:rPr>
        </w:r>
        <w:r w:rsidR="003474FC">
          <w:rPr>
            <w:noProof/>
            <w:webHidden/>
          </w:rPr>
          <w:fldChar w:fldCharType="separate"/>
        </w:r>
        <w:r w:rsidR="003474FC">
          <w:rPr>
            <w:noProof/>
            <w:webHidden/>
          </w:rPr>
          <w:t>15</w:t>
        </w:r>
        <w:r w:rsidR="003474FC">
          <w:rPr>
            <w:noProof/>
            <w:webHidden/>
          </w:rPr>
          <w:fldChar w:fldCharType="end"/>
        </w:r>
      </w:hyperlink>
    </w:p>
    <w:p w14:paraId="2BD52DAB" w14:textId="3EA18980" w:rsidR="003474FC" w:rsidRDefault="0020040E">
      <w:pPr>
        <w:pStyle w:val="Inhopg2"/>
        <w:rPr>
          <w:rFonts w:asciiTheme="minorHAnsi" w:eastAsiaTheme="minorEastAsia" w:hAnsiTheme="minorHAnsi" w:cstheme="minorBidi"/>
          <w:smallCaps w:val="0"/>
          <w:noProof/>
          <w:sz w:val="22"/>
          <w:szCs w:val="22"/>
          <w:lang w:eastAsia="nl-BE"/>
        </w:rPr>
      </w:pPr>
      <w:hyperlink w:anchor="_Toc83799151" w:history="1">
        <w:r w:rsidR="003474FC" w:rsidRPr="007C3271">
          <w:rPr>
            <w:rStyle w:val="Hyperlink"/>
            <w:noProof/>
            <w:lang w:val="en-GB"/>
          </w:rPr>
          <w:t>II.11</w:t>
        </w:r>
        <w:r w:rsidR="003474FC" w:rsidRPr="007C3271">
          <w:rPr>
            <w:rStyle w:val="Hyperlink"/>
            <w:noProof/>
          </w:rPr>
          <w:t xml:space="preserve"> Illegaal verblijvende onderdanen</w:t>
        </w:r>
        <w:r w:rsidR="003474FC">
          <w:rPr>
            <w:noProof/>
            <w:webHidden/>
          </w:rPr>
          <w:tab/>
        </w:r>
        <w:r w:rsidR="003474FC">
          <w:rPr>
            <w:noProof/>
            <w:webHidden/>
          </w:rPr>
          <w:fldChar w:fldCharType="begin"/>
        </w:r>
        <w:r w:rsidR="003474FC">
          <w:rPr>
            <w:noProof/>
            <w:webHidden/>
          </w:rPr>
          <w:instrText xml:space="preserve"> PAGEREF _Toc83799151 \h </w:instrText>
        </w:r>
        <w:r w:rsidR="003474FC">
          <w:rPr>
            <w:noProof/>
            <w:webHidden/>
          </w:rPr>
        </w:r>
        <w:r w:rsidR="003474FC">
          <w:rPr>
            <w:noProof/>
            <w:webHidden/>
          </w:rPr>
          <w:fldChar w:fldCharType="separate"/>
        </w:r>
        <w:r w:rsidR="003474FC">
          <w:rPr>
            <w:noProof/>
            <w:webHidden/>
          </w:rPr>
          <w:t>15</w:t>
        </w:r>
        <w:r w:rsidR="003474FC">
          <w:rPr>
            <w:noProof/>
            <w:webHidden/>
          </w:rPr>
          <w:fldChar w:fldCharType="end"/>
        </w:r>
      </w:hyperlink>
    </w:p>
    <w:p w14:paraId="2C45C40D" w14:textId="78E57E11" w:rsidR="003474FC" w:rsidRDefault="0020040E">
      <w:pPr>
        <w:pStyle w:val="Inhopg2"/>
        <w:rPr>
          <w:rFonts w:asciiTheme="minorHAnsi" w:eastAsiaTheme="minorEastAsia" w:hAnsiTheme="minorHAnsi" w:cstheme="minorBidi"/>
          <w:smallCaps w:val="0"/>
          <w:noProof/>
          <w:sz w:val="22"/>
          <w:szCs w:val="22"/>
          <w:lang w:eastAsia="nl-BE"/>
        </w:rPr>
      </w:pPr>
      <w:hyperlink w:anchor="_Toc83799152" w:history="1">
        <w:r w:rsidR="003474FC" w:rsidRPr="007C3271">
          <w:rPr>
            <w:rStyle w:val="Hyperlink"/>
            <w:noProof/>
            <w:lang w:val="en-GB"/>
          </w:rPr>
          <w:t>II.12</w:t>
        </w:r>
        <w:r w:rsidR="003474FC" w:rsidRPr="007C3271">
          <w:rPr>
            <w:rStyle w:val="Hyperlink"/>
            <w:noProof/>
          </w:rPr>
          <w:t xml:space="preserve"> Loon verschuldigd aan werknemers</w:t>
        </w:r>
        <w:r w:rsidR="003474FC">
          <w:rPr>
            <w:noProof/>
            <w:webHidden/>
          </w:rPr>
          <w:tab/>
        </w:r>
        <w:r w:rsidR="003474FC">
          <w:rPr>
            <w:noProof/>
            <w:webHidden/>
          </w:rPr>
          <w:fldChar w:fldCharType="begin"/>
        </w:r>
        <w:r w:rsidR="003474FC">
          <w:rPr>
            <w:noProof/>
            <w:webHidden/>
          </w:rPr>
          <w:instrText xml:space="preserve"> PAGEREF _Toc83799152 \h </w:instrText>
        </w:r>
        <w:r w:rsidR="003474FC">
          <w:rPr>
            <w:noProof/>
            <w:webHidden/>
          </w:rPr>
        </w:r>
        <w:r w:rsidR="003474FC">
          <w:rPr>
            <w:noProof/>
            <w:webHidden/>
          </w:rPr>
          <w:fldChar w:fldCharType="separate"/>
        </w:r>
        <w:r w:rsidR="003474FC">
          <w:rPr>
            <w:noProof/>
            <w:webHidden/>
          </w:rPr>
          <w:t>16</w:t>
        </w:r>
        <w:r w:rsidR="003474FC">
          <w:rPr>
            <w:noProof/>
            <w:webHidden/>
          </w:rPr>
          <w:fldChar w:fldCharType="end"/>
        </w:r>
      </w:hyperlink>
    </w:p>
    <w:p w14:paraId="0B7EF2C7" w14:textId="63A61AB4" w:rsidR="003474FC" w:rsidRDefault="0020040E">
      <w:pPr>
        <w:pStyle w:val="Inhopg2"/>
        <w:rPr>
          <w:rFonts w:asciiTheme="minorHAnsi" w:eastAsiaTheme="minorEastAsia" w:hAnsiTheme="minorHAnsi" w:cstheme="minorBidi"/>
          <w:smallCaps w:val="0"/>
          <w:noProof/>
          <w:sz w:val="22"/>
          <w:szCs w:val="22"/>
          <w:lang w:eastAsia="nl-BE"/>
        </w:rPr>
      </w:pPr>
      <w:hyperlink w:anchor="_Toc83799153" w:history="1">
        <w:r w:rsidR="003474FC" w:rsidRPr="007C3271">
          <w:rPr>
            <w:rStyle w:val="Hyperlink"/>
            <w:noProof/>
            <w:lang w:val="en-GB"/>
          </w:rPr>
          <w:t>II.13</w:t>
        </w:r>
        <w:r w:rsidR="003474FC" w:rsidRPr="007C3271">
          <w:rPr>
            <w:rStyle w:val="Hyperlink"/>
            <w:noProof/>
          </w:rPr>
          <w:t xml:space="preserve"> Non-Discriminatie</w:t>
        </w:r>
        <w:r w:rsidR="003474FC">
          <w:rPr>
            <w:noProof/>
            <w:webHidden/>
          </w:rPr>
          <w:tab/>
        </w:r>
        <w:r w:rsidR="003474FC">
          <w:rPr>
            <w:noProof/>
            <w:webHidden/>
          </w:rPr>
          <w:fldChar w:fldCharType="begin"/>
        </w:r>
        <w:r w:rsidR="003474FC">
          <w:rPr>
            <w:noProof/>
            <w:webHidden/>
          </w:rPr>
          <w:instrText xml:space="preserve"> PAGEREF _Toc83799153 \h </w:instrText>
        </w:r>
        <w:r w:rsidR="003474FC">
          <w:rPr>
            <w:noProof/>
            <w:webHidden/>
          </w:rPr>
        </w:r>
        <w:r w:rsidR="003474FC">
          <w:rPr>
            <w:noProof/>
            <w:webHidden/>
          </w:rPr>
          <w:fldChar w:fldCharType="separate"/>
        </w:r>
        <w:r w:rsidR="003474FC">
          <w:rPr>
            <w:noProof/>
            <w:webHidden/>
          </w:rPr>
          <w:t>16</w:t>
        </w:r>
        <w:r w:rsidR="003474FC">
          <w:rPr>
            <w:noProof/>
            <w:webHidden/>
          </w:rPr>
          <w:fldChar w:fldCharType="end"/>
        </w:r>
      </w:hyperlink>
    </w:p>
    <w:p w14:paraId="20347DC8" w14:textId="5CB6F2FB" w:rsidR="003474FC" w:rsidRDefault="0020040E">
      <w:pPr>
        <w:pStyle w:val="Inhopg2"/>
        <w:rPr>
          <w:rFonts w:asciiTheme="minorHAnsi" w:eastAsiaTheme="minorEastAsia" w:hAnsiTheme="minorHAnsi" w:cstheme="minorBidi"/>
          <w:smallCaps w:val="0"/>
          <w:noProof/>
          <w:sz w:val="22"/>
          <w:szCs w:val="22"/>
          <w:lang w:eastAsia="nl-BE"/>
        </w:rPr>
      </w:pPr>
      <w:hyperlink w:anchor="_Toc83799154" w:history="1">
        <w:r w:rsidR="003474FC" w:rsidRPr="007C3271">
          <w:rPr>
            <w:rStyle w:val="Hyperlink"/>
            <w:noProof/>
            <w:lang w:val="en-GB"/>
          </w:rPr>
          <w:t>II.14</w:t>
        </w:r>
        <w:r w:rsidR="003474FC" w:rsidRPr="007C3271">
          <w:rPr>
            <w:rStyle w:val="Hyperlink"/>
            <w:noProof/>
          </w:rPr>
          <w:t xml:space="preserve"> Ethische clausule</w:t>
        </w:r>
        <w:r w:rsidR="003474FC">
          <w:rPr>
            <w:noProof/>
            <w:webHidden/>
          </w:rPr>
          <w:tab/>
        </w:r>
        <w:r w:rsidR="003474FC">
          <w:rPr>
            <w:noProof/>
            <w:webHidden/>
          </w:rPr>
          <w:fldChar w:fldCharType="begin"/>
        </w:r>
        <w:r w:rsidR="003474FC">
          <w:rPr>
            <w:noProof/>
            <w:webHidden/>
          </w:rPr>
          <w:instrText xml:space="preserve"> PAGEREF _Toc83799154 \h </w:instrText>
        </w:r>
        <w:r w:rsidR="003474FC">
          <w:rPr>
            <w:noProof/>
            <w:webHidden/>
          </w:rPr>
        </w:r>
        <w:r w:rsidR="003474FC">
          <w:rPr>
            <w:noProof/>
            <w:webHidden/>
          </w:rPr>
          <w:fldChar w:fldCharType="separate"/>
        </w:r>
        <w:r w:rsidR="003474FC">
          <w:rPr>
            <w:noProof/>
            <w:webHidden/>
          </w:rPr>
          <w:t>17</w:t>
        </w:r>
        <w:r w:rsidR="003474FC">
          <w:rPr>
            <w:noProof/>
            <w:webHidden/>
          </w:rPr>
          <w:fldChar w:fldCharType="end"/>
        </w:r>
      </w:hyperlink>
    </w:p>
    <w:p w14:paraId="18CA320F" w14:textId="042BFBB6" w:rsidR="003474FC" w:rsidRDefault="0020040E">
      <w:pPr>
        <w:pStyle w:val="Inhopg1"/>
        <w:rPr>
          <w:rFonts w:asciiTheme="minorHAnsi" w:eastAsiaTheme="minorEastAsia" w:hAnsiTheme="minorHAnsi" w:cstheme="minorBidi"/>
          <w:b w:val="0"/>
          <w:caps w:val="0"/>
          <w:noProof/>
          <w:sz w:val="22"/>
          <w:szCs w:val="22"/>
          <w:lang w:eastAsia="nl-BE"/>
        </w:rPr>
      </w:pPr>
      <w:hyperlink w:anchor="_Toc83799155" w:history="1">
        <w:r w:rsidR="003474FC" w:rsidRPr="007C3271">
          <w:rPr>
            <w:rStyle w:val="Hyperlink"/>
            <w:noProof/>
          </w:rPr>
          <w:t>III. Functionele en technische bepalingen</w:t>
        </w:r>
        <w:r w:rsidR="003474FC">
          <w:rPr>
            <w:noProof/>
            <w:webHidden/>
          </w:rPr>
          <w:tab/>
        </w:r>
        <w:r w:rsidR="003474FC">
          <w:rPr>
            <w:noProof/>
            <w:webHidden/>
          </w:rPr>
          <w:fldChar w:fldCharType="begin"/>
        </w:r>
        <w:r w:rsidR="003474FC">
          <w:rPr>
            <w:noProof/>
            <w:webHidden/>
          </w:rPr>
          <w:instrText xml:space="preserve"> PAGEREF _Toc83799155 \h </w:instrText>
        </w:r>
        <w:r w:rsidR="003474FC">
          <w:rPr>
            <w:noProof/>
            <w:webHidden/>
          </w:rPr>
        </w:r>
        <w:r w:rsidR="003474FC">
          <w:rPr>
            <w:noProof/>
            <w:webHidden/>
          </w:rPr>
          <w:fldChar w:fldCharType="separate"/>
        </w:r>
        <w:r w:rsidR="003474FC">
          <w:rPr>
            <w:noProof/>
            <w:webHidden/>
          </w:rPr>
          <w:t>18</w:t>
        </w:r>
        <w:r w:rsidR="003474FC">
          <w:rPr>
            <w:noProof/>
            <w:webHidden/>
          </w:rPr>
          <w:fldChar w:fldCharType="end"/>
        </w:r>
      </w:hyperlink>
    </w:p>
    <w:p w14:paraId="1FEF191B" w14:textId="493813B3" w:rsidR="003474FC" w:rsidRDefault="0020040E">
      <w:pPr>
        <w:pStyle w:val="Inhopg2"/>
        <w:rPr>
          <w:rFonts w:asciiTheme="minorHAnsi" w:eastAsiaTheme="minorEastAsia" w:hAnsiTheme="minorHAnsi" w:cstheme="minorBidi"/>
          <w:smallCaps w:val="0"/>
          <w:noProof/>
          <w:sz w:val="22"/>
          <w:szCs w:val="22"/>
          <w:lang w:eastAsia="nl-BE"/>
        </w:rPr>
      </w:pPr>
      <w:hyperlink w:anchor="_Toc83799156" w:history="1">
        <w:r w:rsidR="003474FC" w:rsidRPr="007C3271">
          <w:rPr>
            <w:rStyle w:val="Hyperlink"/>
            <w:noProof/>
            <w:lang w:val="en-GB"/>
          </w:rPr>
          <w:t>III.1</w:t>
        </w:r>
        <w:r w:rsidR="003474FC" w:rsidRPr="007C3271">
          <w:rPr>
            <w:rStyle w:val="Hyperlink"/>
            <w:noProof/>
          </w:rPr>
          <w:t xml:space="preserve"> Voorwerp en classificatie van de opdracht</w:t>
        </w:r>
        <w:r w:rsidR="003474FC">
          <w:rPr>
            <w:noProof/>
            <w:webHidden/>
          </w:rPr>
          <w:tab/>
        </w:r>
        <w:r w:rsidR="003474FC">
          <w:rPr>
            <w:noProof/>
            <w:webHidden/>
          </w:rPr>
          <w:fldChar w:fldCharType="begin"/>
        </w:r>
        <w:r w:rsidR="003474FC">
          <w:rPr>
            <w:noProof/>
            <w:webHidden/>
          </w:rPr>
          <w:instrText xml:space="preserve"> PAGEREF _Toc83799156 \h </w:instrText>
        </w:r>
        <w:r w:rsidR="003474FC">
          <w:rPr>
            <w:noProof/>
            <w:webHidden/>
          </w:rPr>
        </w:r>
        <w:r w:rsidR="003474FC">
          <w:rPr>
            <w:noProof/>
            <w:webHidden/>
          </w:rPr>
          <w:fldChar w:fldCharType="separate"/>
        </w:r>
        <w:r w:rsidR="003474FC">
          <w:rPr>
            <w:noProof/>
            <w:webHidden/>
          </w:rPr>
          <w:t>18</w:t>
        </w:r>
        <w:r w:rsidR="003474FC">
          <w:rPr>
            <w:noProof/>
            <w:webHidden/>
          </w:rPr>
          <w:fldChar w:fldCharType="end"/>
        </w:r>
      </w:hyperlink>
    </w:p>
    <w:p w14:paraId="32A2E85E" w14:textId="35B7B9AA" w:rsidR="003474FC" w:rsidRDefault="0020040E">
      <w:pPr>
        <w:pStyle w:val="Inhopg2"/>
        <w:rPr>
          <w:rFonts w:asciiTheme="minorHAnsi" w:eastAsiaTheme="minorEastAsia" w:hAnsiTheme="minorHAnsi" w:cstheme="minorBidi"/>
          <w:smallCaps w:val="0"/>
          <w:noProof/>
          <w:sz w:val="22"/>
          <w:szCs w:val="22"/>
          <w:lang w:eastAsia="nl-BE"/>
        </w:rPr>
      </w:pPr>
      <w:hyperlink w:anchor="_Toc83799157" w:history="1">
        <w:r w:rsidR="003474FC" w:rsidRPr="007C3271">
          <w:rPr>
            <w:rStyle w:val="Hyperlink"/>
            <w:noProof/>
            <w:lang w:val="en-GB"/>
          </w:rPr>
          <w:t>III.2</w:t>
        </w:r>
        <w:r w:rsidR="003474FC" w:rsidRPr="007C3271">
          <w:rPr>
            <w:rStyle w:val="Hyperlink"/>
            <w:noProof/>
          </w:rPr>
          <w:t xml:space="preserve"> Doelstellingen van het project</w:t>
        </w:r>
        <w:r w:rsidR="003474FC">
          <w:rPr>
            <w:noProof/>
            <w:webHidden/>
          </w:rPr>
          <w:tab/>
        </w:r>
        <w:r w:rsidR="003474FC">
          <w:rPr>
            <w:noProof/>
            <w:webHidden/>
          </w:rPr>
          <w:fldChar w:fldCharType="begin"/>
        </w:r>
        <w:r w:rsidR="003474FC">
          <w:rPr>
            <w:noProof/>
            <w:webHidden/>
          </w:rPr>
          <w:instrText xml:space="preserve"> PAGEREF _Toc83799157 \h </w:instrText>
        </w:r>
        <w:r w:rsidR="003474FC">
          <w:rPr>
            <w:noProof/>
            <w:webHidden/>
          </w:rPr>
        </w:r>
        <w:r w:rsidR="003474FC">
          <w:rPr>
            <w:noProof/>
            <w:webHidden/>
          </w:rPr>
          <w:fldChar w:fldCharType="separate"/>
        </w:r>
        <w:r w:rsidR="003474FC">
          <w:rPr>
            <w:noProof/>
            <w:webHidden/>
          </w:rPr>
          <w:t>18</w:t>
        </w:r>
        <w:r w:rsidR="003474FC">
          <w:rPr>
            <w:noProof/>
            <w:webHidden/>
          </w:rPr>
          <w:fldChar w:fldCharType="end"/>
        </w:r>
      </w:hyperlink>
    </w:p>
    <w:p w14:paraId="2EB92389" w14:textId="780D72B4" w:rsidR="003474FC" w:rsidRDefault="0020040E">
      <w:pPr>
        <w:pStyle w:val="Inhopg2"/>
        <w:rPr>
          <w:rFonts w:asciiTheme="minorHAnsi" w:eastAsiaTheme="minorEastAsia" w:hAnsiTheme="minorHAnsi" w:cstheme="minorBidi"/>
          <w:smallCaps w:val="0"/>
          <w:noProof/>
          <w:sz w:val="22"/>
          <w:szCs w:val="22"/>
          <w:lang w:eastAsia="nl-BE"/>
        </w:rPr>
      </w:pPr>
      <w:hyperlink w:anchor="_Toc83799158" w:history="1">
        <w:r w:rsidR="003474FC" w:rsidRPr="007C3271">
          <w:rPr>
            <w:rStyle w:val="Hyperlink"/>
            <w:noProof/>
            <w:lang w:val="en-GB"/>
          </w:rPr>
          <w:t>III.3</w:t>
        </w:r>
        <w:r w:rsidR="003474FC" w:rsidRPr="007C3271">
          <w:rPr>
            <w:rStyle w:val="Hyperlink"/>
            <w:noProof/>
          </w:rPr>
          <w:t xml:space="preserve"> Detailinhoud percelen</w:t>
        </w:r>
        <w:r w:rsidR="003474FC">
          <w:rPr>
            <w:noProof/>
            <w:webHidden/>
          </w:rPr>
          <w:tab/>
        </w:r>
        <w:r w:rsidR="003474FC">
          <w:rPr>
            <w:noProof/>
            <w:webHidden/>
          </w:rPr>
          <w:fldChar w:fldCharType="begin"/>
        </w:r>
        <w:r w:rsidR="003474FC">
          <w:rPr>
            <w:noProof/>
            <w:webHidden/>
          </w:rPr>
          <w:instrText xml:space="preserve"> PAGEREF _Toc83799158 \h </w:instrText>
        </w:r>
        <w:r w:rsidR="003474FC">
          <w:rPr>
            <w:noProof/>
            <w:webHidden/>
          </w:rPr>
        </w:r>
        <w:r w:rsidR="003474FC">
          <w:rPr>
            <w:noProof/>
            <w:webHidden/>
          </w:rPr>
          <w:fldChar w:fldCharType="separate"/>
        </w:r>
        <w:r w:rsidR="003474FC">
          <w:rPr>
            <w:noProof/>
            <w:webHidden/>
          </w:rPr>
          <w:t>20</w:t>
        </w:r>
        <w:r w:rsidR="003474FC">
          <w:rPr>
            <w:noProof/>
            <w:webHidden/>
          </w:rPr>
          <w:fldChar w:fldCharType="end"/>
        </w:r>
      </w:hyperlink>
    </w:p>
    <w:p w14:paraId="0F94F9E4" w14:textId="2489D8C1" w:rsidR="003474FC" w:rsidRDefault="0020040E">
      <w:pPr>
        <w:pStyle w:val="Inhopg2"/>
        <w:rPr>
          <w:rFonts w:asciiTheme="minorHAnsi" w:eastAsiaTheme="minorEastAsia" w:hAnsiTheme="minorHAnsi" w:cstheme="minorBidi"/>
          <w:smallCaps w:val="0"/>
          <w:noProof/>
          <w:sz w:val="22"/>
          <w:szCs w:val="22"/>
          <w:lang w:eastAsia="nl-BE"/>
        </w:rPr>
      </w:pPr>
      <w:hyperlink w:anchor="_Toc83799159" w:history="1">
        <w:r w:rsidR="003474FC" w:rsidRPr="007C3271">
          <w:rPr>
            <w:rStyle w:val="Hyperlink"/>
            <w:noProof/>
            <w:lang w:val="en-GB"/>
          </w:rPr>
          <w:t>III.4</w:t>
        </w:r>
        <w:r w:rsidR="003474FC" w:rsidRPr="007C3271">
          <w:rPr>
            <w:rStyle w:val="Hyperlink"/>
            <w:noProof/>
          </w:rPr>
          <w:t xml:space="preserve"> Noden en verwachtingen</w:t>
        </w:r>
        <w:r w:rsidR="003474FC">
          <w:rPr>
            <w:noProof/>
            <w:webHidden/>
          </w:rPr>
          <w:tab/>
        </w:r>
        <w:r w:rsidR="003474FC">
          <w:rPr>
            <w:noProof/>
            <w:webHidden/>
          </w:rPr>
          <w:fldChar w:fldCharType="begin"/>
        </w:r>
        <w:r w:rsidR="003474FC">
          <w:rPr>
            <w:noProof/>
            <w:webHidden/>
          </w:rPr>
          <w:instrText xml:space="preserve"> PAGEREF _Toc83799159 \h </w:instrText>
        </w:r>
        <w:r w:rsidR="003474FC">
          <w:rPr>
            <w:noProof/>
            <w:webHidden/>
          </w:rPr>
        </w:r>
        <w:r w:rsidR="003474FC">
          <w:rPr>
            <w:noProof/>
            <w:webHidden/>
          </w:rPr>
          <w:fldChar w:fldCharType="separate"/>
        </w:r>
        <w:r w:rsidR="003474FC">
          <w:rPr>
            <w:noProof/>
            <w:webHidden/>
          </w:rPr>
          <w:t>24</w:t>
        </w:r>
        <w:r w:rsidR="003474FC">
          <w:rPr>
            <w:noProof/>
            <w:webHidden/>
          </w:rPr>
          <w:fldChar w:fldCharType="end"/>
        </w:r>
      </w:hyperlink>
    </w:p>
    <w:p w14:paraId="61435F5E" w14:textId="06290CEE" w:rsidR="003474FC" w:rsidRDefault="0020040E">
      <w:pPr>
        <w:pStyle w:val="Inhopg2"/>
        <w:rPr>
          <w:rFonts w:asciiTheme="minorHAnsi" w:eastAsiaTheme="minorEastAsia" w:hAnsiTheme="minorHAnsi" w:cstheme="minorBidi"/>
          <w:smallCaps w:val="0"/>
          <w:noProof/>
          <w:sz w:val="22"/>
          <w:szCs w:val="22"/>
          <w:lang w:eastAsia="nl-BE"/>
        </w:rPr>
      </w:pPr>
      <w:hyperlink w:anchor="_Toc83799160" w:history="1">
        <w:r w:rsidR="003474FC" w:rsidRPr="007C3271">
          <w:rPr>
            <w:rStyle w:val="Hyperlink"/>
            <w:noProof/>
            <w:lang w:val="en-GB"/>
          </w:rPr>
          <w:t>III.5</w:t>
        </w:r>
        <w:r w:rsidR="003474FC" w:rsidRPr="007C3271">
          <w:rPr>
            <w:rStyle w:val="Hyperlink"/>
            <w:noProof/>
          </w:rPr>
          <w:t xml:space="preserve"> Aanvullende informatie</w:t>
        </w:r>
        <w:r w:rsidR="003474FC">
          <w:rPr>
            <w:noProof/>
            <w:webHidden/>
          </w:rPr>
          <w:tab/>
        </w:r>
        <w:r w:rsidR="003474FC">
          <w:rPr>
            <w:noProof/>
            <w:webHidden/>
          </w:rPr>
          <w:fldChar w:fldCharType="begin"/>
        </w:r>
        <w:r w:rsidR="003474FC">
          <w:rPr>
            <w:noProof/>
            <w:webHidden/>
          </w:rPr>
          <w:instrText xml:space="preserve"> PAGEREF _Toc83799160 \h </w:instrText>
        </w:r>
        <w:r w:rsidR="003474FC">
          <w:rPr>
            <w:noProof/>
            <w:webHidden/>
          </w:rPr>
        </w:r>
        <w:r w:rsidR="003474FC">
          <w:rPr>
            <w:noProof/>
            <w:webHidden/>
          </w:rPr>
          <w:fldChar w:fldCharType="separate"/>
        </w:r>
        <w:r w:rsidR="003474FC">
          <w:rPr>
            <w:noProof/>
            <w:webHidden/>
          </w:rPr>
          <w:t>26</w:t>
        </w:r>
        <w:r w:rsidR="003474FC">
          <w:rPr>
            <w:noProof/>
            <w:webHidden/>
          </w:rPr>
          <w:fldChar w:fldCharType="end"/>
        </w:r>
      </w:hyperlink>
    </w:p>
    <w:p w14:paraId="70AE742F" w14:textId="75A64F19" w:rsidR="003474FC" w:rsidRDefault="0020040E">
      <w:pPr>
        <w:pStyle w:val="Inhopg1"/>
        <w:rPr>
          <w:rFonts w:asciiTheme="minorHAnsi" w:eastAsiaTheme="minorEastAsia" w:hAnsiTheme="minorHAnsi" w:cstheme="minorBidi"/>
          <w:b w:val="0"/>
          <w:caps w:val="0"/>
          <w:noProof/>
          <w:sz w:val="22"/>
          <w:szCs w:val="22"/>
          <w:lang w:eastAsia="nl-BE"/>
        </w:rPr>
      </w:pPr>
      <w:hyperlink w:anchor="_Toc83799161" w:history="1">
        <w:r w:rsidR="003474FC" w:rsidRPr="007C3271">
          <w:rPr>
            <w:rStyle w:val="Hyperlink"/>
            <w:noProof/>
          </w:rPr>
          <w:t>Bijlage A: OFFERTEFORMULIER</w:t>
        </w:r>
        <w:r w:rsidR="003474FC">
          <w:rPr>
            <w:noProof/>
            <w:webHidden/>
          </w:rPr>
          <w:tab/>
        </w:r>
        <w:r w:rsidR="003474FC">
          <w:rPr>
            <w:noProof/>
            <w:webHidden/>
          </w:rPr>
          <w:fldChar w:fldCharType="begin"/>
        </w:r>
        <w:r w:rsidR="003474FC">
          <w:rPr>
            <w:noProof/>
            <w:webHidden/>
          </w:rPr>
          <w:instrText xml:space="preserve"> PAGEREF _Toc83799161 \h </w:instrText>
        </w:r>
        <w:r w:rsidR="003474FC">
          <w:rPr>
            <w:noProof/>
            <w:webHidden/>
          </w:rPr>
        </w:r>
        <w:r w:rsidR="003474FC">
          <w:rPr>
            <w:noProof/>
            <w:webHidden/>
          </w:rPr>
          <w:fldChar w:fldCharType="separate"/>
        </w:r>
        <w:r w:rsidR="003474FC">
          <w:rPr>
            <w:noProof/>
            <w:webHidden/>
          </w:rPr>
          <w:t>32</w:t>
        </w:r>
        <w:r w:rsidR="003474FC">
          <w:rPr>
            <w:noProof/>
            <w:webHidden/>
          </w:rPr>
          <w:fldChar w:fldCharType="end"/>
        </w:r>
      </w:hyperlink>
    </w:p>
    <w:p w14:paraId="6FAC2383" w14:textId="0BF5B364" w:rsidR="003474FC" w:rsidRDefault="0020040E">
      <w:pPr>
        <w:pStyle w:val="Inhopg1"/>
        <w:rPr>
          <w:rFonts w:asciiTheme="minorHAnsi" w:eastAsiaTheme="minorEastAsia" w:hAnsiTheme="minorHAnsi" w:cstheme="minorBidi"/>
          <w:b w:val="0"/>
          <w:caps w:val="0"/>
          <w:noProof/>
          <w:sz w:val="22"/>
          <w:szCs w:val="22"/>
          <w:lang w:eastAsia="nl-BE"/>
        </w:rPr>
      </w:pPr>
      <w:hyperlink w:anchor="_Toc83799162" w:history="1">
        <w:r w:rsidR="003474FC" w:rsidRPr="007C3271">
          <w:rPr>
            <w:rStyle w:val="Hyperlink"/>
            <w:noProof/>
          </w:rPr>
          <w:t>Bijlage B: INVENTARIS</w:t>
        </w:r>
        <w:r w:rsidR="003474FC">
          <w:rPr>
            <w:noProof/>
            <w:webHidden/>
          </w:rPr>
          <w:tab/>
        </w:r>
        <w:r w:rsidR="003474FC">
          <w:rPr>
            <w:noProof/>
            <w:webHidden/>
          </w:rPr>
          <w:fldChar w:fldCharType="begin"/>
        </w:r>
        <w:r w:rsidR="003474FC">
          <w:rPr>
            <w:noProof/>
            <w:webHidden/>
          </w:rPr>
          <w:instrText xml:space="preserve"> PAGEREF _Toc83799162 \h </w:instrText>
        </w:r>
        <w:r w:rsidR="003474FC">
          <w:rPr>
            <w:noProof/>
            <w:webHidden/>
          </w:rPr>
        </w:r>
        <w:r w:rsidR="003474FC">
          <w:rPr>
            <w:noProof/>
            <w:webHidden/>
          </w:rPr>
          <w:fldChar w:fldCharType="separate"/>
        </w:r>
        <w:r w:rsidR="003474FC">
          <w:rPr>
            <w:noProof/>
            <w:webHidden/>
          </w:rPr>
          <w:t>35</w:t>
        </w:r>
        <w:r w:rsidR="003474FC">
          <w:rPr>
            <w:noProof/>
            <w:webHidden/>
          </w:rPr>
          <w:fldChar w:fldCharType="end"/>
        </w:r>
      </w:hyperlink>
    </w:p>
    <w:p w14:paraId="54BD40CA" w14:textId="77777777" w:rsidR="0048799D" w:rsidRDefault="00A14AE2" w:rsidP="005425D1">
      <w:pPr>
        <w:rPr>
          <w:lang w:val="nl-BE"/>
        </w:rPr>
      </w:pPr>
      <w:r>
        <w:rPr>
          <w:b/>
          <w:caps/>
          <w:szCs w:val="20"/>
          <w:lang w:val="nl-BE"/>
        </w:rPr>
        <w:fldChar w:fldCharType="end"/>
      </w:r>
      <w:r w:rsidR="00E95D67" w:rsidRPr="00D377AF">
        <w:rPr>
          <w:lang w:val="nl-BE"/>
        </w:rPr>
        <w:br w:type="page"/>
      </w:r>
    </w:p>
    <w:p w14:paraId="19731411" w14:textId="77777777" w:rsidR="0048799D" w:rsidRPr="00D377AF" w:rsidRDefault="0048799D" w:rsidP="0048799D">
      <w:pPr>
        <w:rPr>
          <w:b/>
          <w:szCs w:val="20"/>
          <w:lang w:val="nl-BE"/>
        </w:rPr>
      </w:pPr>
      <w:r w:rsidRPr="00D377AF">
        <w:rPr>
          <w:b/>
          <w:u w:val="single"/>
          <w:lang w:val="nl-BE"/>
        </w:rPr>
        <w:lastRenderedPageBreak/>
        <w:t>Inlichtingen i.v.m. dit bestek kunnen verkregen worden bij:</w:t>
      </w:r>
    </w:p>
    <w:p w14:paraId="4AD00B71" w14:textId="08325204" w:rsidR="0048799D" w:rsidRDefault="0048799D" w:rsidP="0048799D">
      <w:pPr>
        <w:rPr>
          <w:lang w:val="nl-BE"/>
        </w:rPr>
      </w:pPr>
      <w:r w:rsidRPr="23767D1A">
        <w:rPr>
          <w:lang w:val="nl-BE"/>
        </w:rPr>
        <w:t xml:space="preserve">Naam: </w:t>
      </w:r>
      <w:r w:rsidRPr="0089473F">
        <w:rPr>
          <w:lang w:val="nl-BE"/>
        </w:rPr>
        <w:br/>
      </w:r>
      <w:r w:rsidRPr="23767D1A">
        <w:rPr>
          <w:lang w:val="nl-BE"/>
        </w:rPr>
        <w:t xml:space="preserve">Adres: </w:t>
      </w:r>
      <w:r w:rsidRPr="002F4425">
        <w:rPr>
          <w:lang w:val="nl-BE"/>
        </w:rPr>
        <w:br/>
        <w:t xml:space="preserve">E-mail: </w:t>
      </w:r>
    </w:p>
    <w:p w14:paraId="2F48DDD5" w14:textId="77777777" w:rsidR="0048799D" w:rsidRDefault="0048799D" w:rsidP="005425D1">
      <w:pPr>
        <w:rPr>
          <w:lang w:val="nl-BE"/>
        </w:rPr>
      </w:pPr>
    </w:p>
    <w:p w14:paraId="1071F754" w14:textId="38C316A7" w:rsidR="005425D1" w:rsidRPr="00D377AF" w:rsidRDefault="00E95D67" w:rsidP="005425D1">
      <w:pPr>
        <w:rPr>
          <w:b/>
          <w:szCs w:val="20"/>
          <w:lang w:val="nl-BE"/>
        </w:rPr>
      </w:pPr>
      <w:r w:rsidRPr="00D377AF">
        <w:rPr>
          <w:b/>
          <w:u w:val="single"/>
          <w:lang w:val="nl-BE"/>
        </w:rPr>
        <w:t>Ontwerper</w:t>
      </w:r>
    </w:p>
    <w:p w14:paraId="68A48C71" w14:textId="77777777" w:rsidR="0020040E" w:rsidRDefault="00E95D67" w:rsidP="005425D1">
      <w:pPr>
        <w:rPr>
          <w:lang w:val="nl-BE"/>
        </w:rPr>
      </w:pPr>
      <w:r w:rsidRPr="23767D1A">
        <w:rPr>
          <w:lang w:val="nl-BE"/>
        </w:rPr>
        <w:t xml:space="preserve">Naam: </w:t>
      </w:r>
      <w:r w:rsidRPr="0089473F">
        <w:rPr>
          <w:lang w:val="nl-BE"/>
        </w:rPr>
        <w:br/>
      </w:r>
      <w:r w:rsidRPr="23767D1A">
        <w:rPr>
          <w:lang w:val="nl-BE"/>
        </w:rPr>
        <w:t xml:space="preserve">Adres: </w:t>
      </w:r>
    </w:p>
    <w:p w14:paraId="7F2A15D9" w14:textId="0BACACD6" w:rsidR="005425D1" w:rsidRDefault="00E95D67" w:rsidP="005425D1">
      <w:pPr>
        <w:rPr>
          <w:lang w:val="nl-BE"/>
        </w:rPr>
      </w:pPr>
      <w:r w:rsidRPr="002F4425">
        <w:rPr>
          <w:lang w:val="nl-BE"/>
        </w:rPr>
        <w:t xml:space="preserve">E-mail: </w:t>
      </w:r>
    </w:p>
    <w:p w14:paraId="0C9518DA" w14:textId="77777777" w:rsidR="005425D1" w:rsidRPr="00D377AF" w:rsidRDefault="005425D1" w:rsidP="005425D1">
      <w:pPr>
        <w:rPr>
          <w:lang w:val="nl-BE"/>
        </w:rPr>
      </w:pPr>
    </w:p>
    <w:p w14:paraId="4EE70FC7" w14:textId="77777777" w:rsidR="005425D1" w:rsidRPr="00D377AF" w:rsidRDefault="00E95D67" w:rsidP="005425D1">
      <w:pPr>
        <w:rPr>
          <w:lang w:val="nl-BE"/>
        </w:rPr>
      </w:pPr>
      <w:r w:rsidRPr="00D377AF">
        <w:rPr>
          <w:b/>
          <w:u w:val="single"/>
          <w:lang w:val="nl-BE"/>
        </w:rPr>
        <w:t>Toepasselijke reglementering</w:t>
      </w:r>
    </w:p>
    <w:p w14:paraId="1155220F" w14:textId="77777777" w:rsidR="005425D1" w:rsidRPr="00D377AF" w:rsidRDefault="00E95D67" w:rsidP="005425D1">
      <w:pPr>
        <w:rPr>
          <w:lang w:val="nl-BE"/>
        </w:rPr>
      </w:pPr>
      <w:r w:rsidRPr="00D377AF">
        <w:rPr>
          <w:lang w:val="nl-BE"/>
        </w:rPr>
        <w:t>1. Wet van 17 juni 2016 inzake overheidsopdrachten en latere wijzigingen.</w:t>
      </w:r>
    </w:p>
    <w:p w14:paraId="0A0847FC" w14:textId="77777777" w:rsidR="005425D1" w:rsidRPr="00D377AF" w:rsidRDefault="00E95D67" w:rsidP="005425D1">
      <w:pPr>
        <w:rPr>
          <w:lang w:val="nl-BE"/>
        </w:rPr>
      </w:pPr>
      <w:r w:rsidRPr="00D377AF">
        <w:rPr>
          <w:lang w:val="nl-BE"/>
        </w:rPr>
        <w:t>2. Koninklijk besluit van 18 april 2017 betreffende plaatsing overheidsopdrachten klassieke sectoren, en latere wijzigingen.</w:t>
      </w:r>
    </w:p>
    <w:p w14:paraId="7ABE3A4D" w14:textId="77777777" w:rsidR="005425D1" w:rsidRPr="00D377AF" w:rsidRDefault="00E95D67" w:rsidP="005425D1">
      <w:pPr>
        <w:rPr>
          <w:lang w:val="nl-BE"/>
        </w:rPr>
      </w:pPr>
      <w:r w:rsidRPr="00D377AF">
        <w:rPr>
          <w:lang w:val="nl-BE"/>
        </w:rPr>
        <w:t>3. Koninklijk besluit van 14 januari 2013 tot bepaling van de algemene uitvoeringsregels van de overheidsopdrachten, en latere wijzigingen.</w:t>
      </w:r>
    </w:p>
    <w:p w14:paraId="6ECF9F2B" w14:textId="77777777" w:rsidR="005425D1" w:rsidRPr="00D377AF" w:rsidRDefault="00E95D67" w:rsidP="005425D1">
      <w:pPr>
        <w:rPr>
          <w:lang w:val="nl-BE"/>
        </w:rPr>
      </w:pPr>
      <w:r w:rsidRPr="00D377AF">
        <w:rPr>
          <w:lang w:val="nl-BE"/>
        </w:rPr>
        <w:t>4. Wet van 17 juni 2013 betreffende de motivering, de informatie en de rechtsmiddelen inzake overheidsopdrachten, bepaalde opdrachten voor werken, leveringen en diensten en concessies, en latere wijzigingen.</w:t>
      </w:r>
    </w:p>
    <w:p w14:paraId="2E1A36EC" w14:textId="77777777" w:rsidR="005425D1" w:rsidRPr="00D377AF" w:rsidRDefault="00E95D67" w:rsidP="005425D1">
      <w:pPr>
        <w:rPr>
          <w:lang w:val="nl-BE"/>
        </w:rPr>
      </w:pPr>
      <w:r w:rsidRPr="00D377AF">
        <w:rPr>
          <w:lang w:val="nl-BE"/>
        </w:rPr>
        <w:t>5. Het Algemeen Reglement voor de Arbeidsbescherming (ARAB), Welzijnswet en Codex over het welzijn op het werk.</w:t>
      </w:r>
    </w:p>
    <w:p w14:paraId="3EB9D0C7" w14:textId="77777777" w:rsidR="005425D1" w:rsidRPr="00D377AF" w:rsidRDefault="00E95D67" w:rsidP="005425D1">
      <w:pPr>
        <w:rPr>
          <w:lang w:val="nl-BE"/>
        </w:rPr>
      </w:pPr>
      <w:r w:rsidRPr="00D377AF">
        <w:rPr>
          <w:lang w:val="nl-BE"/>
        </w:rPr>
        <w:t xml:space="preserve">6. Decreet van 10 juli 2008 houdende een kader voor het Vlaamse </w:t>
      </w:r>
      <w:proofErr w:type="spellStart"/>
      <w:r w:rsidRPr="00D377AF">
        <w:rPr>
          <w:lang w:val="nl-BE"/>
        </w:rPr>
        <w:t>gelijkekansen</w:t>
      </w:r>
      <w:proofErr w:type="spellEnd"/>
      <w:r w:rsidRPr="00D377AF">
        <w:rPr>
          <w:lang w:val="nl-BE"/>
        </w:rPr>
        <w:t xml:space="preserve">- en </w:t>
      </w:r>
      <w:proofErr w:type="spellStart"/>
      <w:r w:rsidRPr="00D377AF">
        <w:rPr>
          <w:lang w:val="nl-BE"/>
        </w:rPr>
        <w:t>gelijkebehandelingsbeleid</w:t>
      </w:r>
      <w:proofErr w:type="spellEnd"/>
      <w:r w:rsidRPr="00D377AF">
        <w:rPr>
          <w:lang w:val="nl-BE"/>
        </w:rPr>
        <w:t>; de wet van 10 mei 2007 ter bestrijding van bepaalde vormen van discriminatie, de wet van 10 mei 2007 tot wijziging van de wet van 30 juli 1981 tot bestraffing van bepaalde, door racisme of xenofobie ingegeven daden en de wet van 10 mei 2007 ter bestrijding van discriminatie tussen vrouwen en mannen;</w:t>
      </w:r>
    </w:p>
    <w:p w14:paraId="798B4259" w14:textId="77777777" w:rsidR="005425D1" w:rsidRPr="00D377AF" w:rsidRDefault="00E95D67" w:rsidP="005425D1">
      <w:pPr>
        <w:rPr>
          <w:lang w:val="nl-BE"/>
        </w:rPr>
      </w:pPr>
      <w:r w:rsidRPr="00D377AF">
        <w:rPr>
          <w:lang w:val="nl-BE"/>
        </w:rPr>
        <w:t xml:space="preserve">7. Wet van 4 augustus 1996 betreffende het welzijn van de werknemers bij de uitvoering van hun werk, meer bepaald hoofdstuk </w:t>
      </w:r>
      <w:proofErr w:type="spellStart"/>
      <w:r w:rsidRPr="00D377AF">
        <w:rPr>
          <w:lang w:val="nl-BE"/>
        </w:rPr>
        <w:t>Vbis</w:t>
      </w:r>
      <w:proofErr w:type="spellEnd"/>
      <w:r w:rsidRPr="00D377AF">
        <w:rPr>
          <w:lang w:val="nl-BE"/>
        </w:rPr>
        <w:t>. Bijzondere bepalingen betreffende geweld, pesterijen en ongewenst seksueel gedrag op het werk.</w:t>
      </w:r>
    </w:p>
    <w:p w14:paraId="6E7D4B49" w14:textId="77777777" w:rsidR="005425D1" w:rsidRPr="00D377AF" w:rsidRDefault="00E95D67" w:rsidP="005425D1">
      <w:pPr>
        <w:rPr>
          <w:lang w:val="nl-BE"/>
        </w:rPr>
      </w:pPr>
      <w:r w:rsidRPr="00D377AF">
        <w:rPr>
          <w:lang w:val="nl-BE"/>
        </w:rPr>
        <w:t>8. Wet van 11 februari 2013 tot vaststelling van sancties en maatregelen voor werkgevers van illegaal verblijvende onderdanen van derde landen.</w:t>
      </w:r>
    </w:p>
    <w:p w14:paraId="57BE3291" w14:textId="77777777" w:rsidR="005425D1" w:rsidRPr="00D377AF" w:rsidRDefault="005425D1" w:rsidP="005425D1">
      <w:pPr>
        <w:rPr>
          <w:lang w:val="nl-BE"/>
        </w:rPr>
      </w:pPr>
    </w:p>
    <w:p w14:paraId="36A6D90A" w14:textId="45728652" w:rsidR="005425D1" w:rsidRPr="00D377AF" w:rsidRDefault="00E95D67" w:rsidP="005425D1">
      <w:pPr>
        <w:rPr>
          <w:lang w:val="nl-BE"/>
        </w:rPr>
      </w:pPr>
      <w:r w:rsidRPr="00D377AF">
        <w:rPr>
          <w:b/>
          <w:u w:val="single"/>
          <w:lang w:val="nl-BE"/>
        </w:rPr>
        <w:t>Afwijkingen, aanvullingen en opmerkingen</w:t>
      </w:r>
      <w:r w:rsidRPr="0048799D">
        <w:rPr>
          <w:lang w:val="nl-BE"/>
        </w:rPr>
        <w:br/>
      </w:r>
      <w:r w:rsidR="0048799D" w:rsidRPr="0048799D">
        <w:rPr>
          <w:lang w:val="nl-BE"/>
        </w:rPr>
        <w:t>Geen</w:t>
      </w:r>
    </w:p>
    <w:p w14:paraId="39E131D8" w14:textId="77777777" w:rsidR="005425D1" w:rsidRPr="00D377AF" w:rsidRDefault="00E95D67" w:rsidP="005425D1">
      <w:pPr>
        <w:pStyle w:val="Kop1"/>
      </w:pPr>
      <w:bookmarkStart w:id="0" w:name="_Toc485915522"/>
      <w:bookmarkStart w:id="1" w:name="_Toc83799125"/>
      <w:r w:rsidRPr="00D377AF">
        <w:lastRenderedPageBreak/>
        <w:t>Administratieve bepalingen</w:t>
      </w:r>
      <w:bookmarkEnd w:id="0"/>
      <w:bookmarkEnd w:id="1"/>
    </w:p>
    <w:p w14:paraId="0F4203D0" w14:textId="77777777" w:rsidR="005425D1" w:rsidRPr="00D377AF" w:rsidRDefault="005425D1" w:rsidP="005425D1">
      <w:pPr>
        <w:jc w:val="both"/>
        <w:rPr>
          <w:lang w:val="nl-BE"/>
        </w:rPr>
      </w:pPr>
    </w:p>
    <w:p w14:paraId="7298FBF4" w14:textId="77777777" w:rsidR="005425D1" w:rsidRPr="00D377AF" w:rsidRDefault="00E95D67" w:rsidP="005425D1">
      <w:pPr>
        <w:rPr>
          <w:lang w:val="nl-BE"/>
        </w:rPr>
      </w:pPr>
      <w:bookmarkStart w:id="2" w:name="_Toc141007566"/>
      <w:r w:rsidRPr="00D377AF">
        <w:rPr>
          <w:lang w:val="nl-BE"/>
        </w:rPr>
        <w:t>Dit eerste deel heeft betrekking op de regeling tot gunning van een overheidsopdracht tot de opdrachtnemer is aangesteld.</w:t>
      </w:r>
      <w:r w:rsidRPr="00D377AF">
        <w:rPr>
          <w:lang w:val="nl-BE"/>
        </w:rPr>
        <w:br/>
        <w:t>De bepalingen die vervat zijn in dit deel, hebben betrekking op de wet van 17 juni 2016 en het koninklijk besluit van 18 april 2017 en latere wijzigingen.</w:t>
      </w:r>
    </w:p>
    <w:p w14:paraId="7206C516" w14:textId="77777777" w:rsidR="005425D1" w:rsidRPr="00D377AF" w:rsidRDefault="00E95D67" w:rsidP="005425D1">
      <w:pPr>
        <w:pStyle w:val="Kop2"/>
      </w:pPr>
      <w:bookmarkStart w:id="3" w:name="_Toc485915523"/>
      <w:bookmarkStart w:id="4" w:name="_Toc83799126"/>
      <w:r w:rsidRPr="00D377AF">
        <w:t>Beschrijving van de opdracht</w:t>
      </w:r>
      <w:bookmarkEnd w:id="2"/>
      <w:bookmarkEnd w:id="3"/>
      <w:bookmarkEnd w:id="4"/>
    </w:p>
    <w:p w14:paraId="08C3CA2B" w14:textId="77777777" w:rsidR="005425D1" w:rsidRPr="00D377AF" w:rsidRDefault="005425D1" w:rsidP="00EC146C">
      <w:pPr>
        <w:keepNext/>
        <w:jc w:val="both"/>
        <w:rPr>
          <w:lang w:val="nl-BE"/>
        </w:rPr>
      </w:pPr>
    </w:p>
    <w:p w14:paraId="7C6FF259" w14:textId="77777777" w:rsidR="004A7F91" w:rsidRDefault="00E95D67" w:rsidP="00EC146C">
      <w:pPr>
        <w:jc w:val="both"/>
        <w:rPr>
          <w:lang w:val="nl-BE"/>
        </w:rPr>
      </w:pPr>
      <w:r w:rsidRPr="59A2F49E">
        <w:rPr>
          <w:b/>
          <w:bCs/>
          <w:lang w:val="nl-BE"/>
        </w:rPr>
        <w:t>Voorwerp van deze diensten:</w:t>
      </w:r>
      <w:r w:rsidRPr="59A2F49E">
        <w:rPr>
          <w:lang w:val="nl-BE"/>
        </w:rPr>
        <w:t xml:space="preserve"> </w:t>
      </w:r>
    </w:p>
    <w:p w14:paraId="30483233" w14:textId="77777777" w:rsidR="0048799D" w:rsidRPr="00212463" w:rsidRDefault="0048799D" w:rsidP="0048799D">
      <w:pPr>
        <w:jc w:val="both"/>
        <w:rPr>
          <w:lang w:val="nl-BE"/>
        </w:rPr>
      </w:pPr>
      <w:r w:rsidRPr="6ECA7798">
        <w:rPr>
          <w:lang w:val="nl-BE"/>
        </w:rPr>
        <w:t xml:space="preserve">Het voorwerp van deze opdracht is de aankoop van onderstaande datastromen voor een periode van </w:t>
      </w:r>
      <w:r>
        <w:rPr>
          <w:lang w:val="nl-BE"/>
        </w:rPr>
        <w:t>minstens 12</w:t>
      </w:r>
      <w:r w:rsidRPr="6ECA7798">
        <w:rPr>
          <w:lang w:val="nl-BE"/>
        </w:rPr>
        <w:t xml:space="preserve"> maanden. </w:t>
      </w:r>
      <w:r w:rsidRPr="59A2F49E">
        <w:rPr>
          <w:lang w:val="nl-BE"/>
        </w:rPr>
        <w:t>De aankoop van data zal dienen als voeding voor bovenvermelde dashboards, i.c. het handelaarsdashboard en het beleidsdashboard. De benodigde datastromen zijn opgesplitst in 3 percelen, die afzonderlijk gegund worden</w:t>
      </w:r>
      <w:r w:rsidRPr="422EE1D0">
        <w:rPr>
          <w:lang w:val="nl-BE"/>
        </w:rPr>
        <w:t>:</w:t>
      </w:r>
      <w:r w:rsidRPr="59A2F49E">
        <w:rPr>
          <w:lang w:val="nl-BE"/>
        </w:rPr>
        <w:t xml:space="preserve"> </w:t>
      </w:r>
    </w:p>
    <w:p w14:paraId="5CBA9ACE" w14:textId="77777777" w:rsidR="0048799D" w:rsidRPr="00212463" w:rsidRDefault="0048799D" w:rsidP="0048799D">
      <w:pPr>
        <w:pStyle w:val="Lijstalinea"/>
        <w:numPr>
          <w:ilvl w:val="0"/>
          <w:numId w:val="20"/>
        </w:numPr>
        <w:jc w:val="both"/>
        <w:rPr>
          <w:lang w:val="nl-BE"/>
        </w:rPr>
      </w:pPr>
      <w:r w:rsidRPr="59A2F49E">
        <w:rPr>
          <w:lang w:val="nl-BE"/>
        </w:rPr>
        <w:t>Druktemeting</w:t>
      </w:r>
    </w:p>
    <w:p w14:paraId="7DD1A73A" w14:textId="77777777" w:rsidR="0048799D" w:rsidRDefault="0048799D" w:rsidP="0048799D">
      <w:pPr>
        <w:pStyle w:val="Lijstalinea"/>
        <w:numPr>
          <w:ilvl w:val="0"/>
          <w:numId w:val="20"/>
        </w:numPr>
        <w:spacing w:line="259" w:lineRule="auto"/>
        <w:jc w:val="both"/>
        <w:rPr>
          <w:rFonts w:eastAsia="Verdana" w:cs="Verdana"/>
          <w:lang w:val="nl-BE"/>
        </w:rPr>
      </w:pPr>
      <w:r w:rsidRPr="42442176">
        <w:rPr>
          <w:lang w:val="nl-BE"/>
        </w:rPr>
        <w:t>Bezoekersprofielen</w:t>
      </w:r>
    </w:p>
    <w:p w14:paraId="6F094677" w14:textId="77777777" w:rsidR="0048799D" w:rsidRDefault="0048799D" w:rsidP="0048799D">
      <w:pPr>
        <w:pStyle w:val="Lijstalinea"/>
        <w:numPr>
          <w:ilvl w:val="0"/>
          <w:numId w:val="20"/>
        </w:numPr>
        <w:jc w:val="both"/>
        <w:rPr>
          <w:lang w:val="nl-BE"/>
        </w:rPr>
      </w:pPr>
      <w:r w:rsidRPr="59A2F49E">
        <w:rPr>
          <w:lang w:val="nl-BE"/>
        </w:rPr>
        <w:t>Bestedingsgedrag</w:t>
      </w:r>
    </w:p>
    <w:p w14:paraId="262338D6" w14:textId="77777777" w:rsidR="0048799D" w:rsidRPr="00D377AF" w:rsidRDefault="0048799D" w:rsidP="00EC146C">
      <w:pPr>
        <w:jc w:val="both"/>
        <w:rPr>
          <w:lang w:val="nl-BE"/>
        </w:rPr>
      </w:pPr>
    </w:p>
    <w:p w14:paraId="7B9D8BC9" w14:textId="518B6CAF" w:rsidR="005425D1" w:rsidRDefault="00562911" w:rsidP="00EC146C">
      <w:pPr>
        <w:jc w:val="both"/>
        <w:rPr>
          <w:lang w:val="nl-BE"/>
        </w:rPr>
      </w:pPr>
      <w:r w:rsidRPr="59A2F49E">
        <w:rPr>
          <w:b/>
          <w:bCs/>
          <w:lang w:val="nl-BE"/>
        </w:rPr>
        <w:t>Toelichting</w:t>
      </w:r>
      <w:r w:rsidRPr="59A2F49E">
        <w:rPr>
          <w:lang w:val="nl-BE"/>
        </w:rPr>
        <w:t xml:space="preserve">: </w:t>
      </w:r>
    </w:p>
    <w:p w14:paraId="725F322F" w14:textId="77777777" w:rsidR="0020040E" w:rsidRDefault="00504F4B" w:rsidP="00EC146C">
      <w:pPr>
        <w:jc w:val="both"/>
        <w:rPr>
          <w:lang w:val="nl-BE"/>
        </w:rPr>
      </w:pPr>
      <w:r w:rsidRPr="59A2F49E">
        <w:rPr>
          <w:lang w:val="nl-BE"/>
        </w:rPr>
        <w:t xml:space="preserve">Deze aankoop kadert binnen </w:t>
      </w:r>
      <w:r w:rsidR="0020040E">
        <w:rPr>
          <w:lang w:val="nl-BE"/>
        </w:rPr>
        <w:t>…</w:t>
      </w:r>
    </w:p>
    <w:p w14:paraId="5C1F78DE" w14:textId="223D7971" w:rsidR="1CD63C29" w:rsidRDefault="1CD63C29" w:rsidP="1CD63C29">
      <w:pPr>
        <w:jc w:val="both"/>
        <w:rPr>
          <w:lang w:val="nl-BE"/>
        </w:rPr>
      </w:pPr>
    </w:p>
    <w:p w14:paraId="1F8A0DB4" w14:textId="49151728" w:rsidR="00FD673E" w:rsidRDefault="00FD673E" w:rsidP="00FD673E">
      <w:pPr>
        <w:rPr>
          <w:lang w:val="nl-BE"/>
        </w:rPr>
      </w:pPr>
      <w:r w:rsidRPr="00D377AF">
        <w:rPr>
          <w:b/>
          <w:lang w:val="nl-BE"/>
        </w:rPr>
        <w:t>Plaats van dienstverlening</w:t>
      </w:r>
      <w:r w:rsidRPr="00D377AF">
        <w:rPr>
          <w:lang w:val="nl-BE"/>
        </w:rPr>
        <w:t xml:space="preserve">: </w:t>
      </w:r>
    </w:p>
    <w:p w14:paraId="1FC48525" w14:textId="51349337" w:rsidR="00FD673E" w:rsidRDefault="00FD673E" w:rsidP="00FD673E">
      <w:pPr>
        <w:rPr>
          <w:lang w:val="nl-BE"/>
        </w:rPr>
      </w:pPr>
    </w:p>
    <w:p w14:paraId="6900765A" w14:textId="49262A87" w:rsidR="00FD673E" w:rsidRPr="00D377AF" w:rsidRDefault="00FD673E" w:rsidP="00FD673E">
      <w:pPr>
        <w:rPr>
          <w:lang w:val="nl-BE"/>
        </w:rPr>
      </w:pPr>
      <w:r w:rsidRPr="00D377AF">
        <w:rPr>
          <w:lang w:val="nl-BE"/>
        </w:rPr>
        <w:t>De opdracht is opgedeeld in volgende percelen:</w:t>
      </w:r>
      <w:r w:rsidRPr="00D377AF">
        <w:rPr>
          <w:lang w:val="nl-BE"/>
        </w:rPr>
        <w:br/>
      </w:r>
      <w:r w:rsidRPr="00D377AF">
        <w:rPr>
          <w:lang w:val="nl-BE"/>
        </w:rPr>
        <w:br/>
      </w:r>
      <w:r w:rsidRPr="00D377AF">
        <w:rPr>
          <w:b/>
          <w:u w:val="single"/>
          <w:lang w:val="nl-BE"/>
        </w:rPr>
        <w:t>Perceel 1 “Druktemeting”</w:t>
      </w:r>
      <w:r w:rsidRPr="00D377AF">
        <w:rPr>
          <w:lang w:val="nl-BE"/>
        </w:rPr>
        <w:br/>
      </w:r>
      <w:r w:rsidRPr="00D377AF">
        <w:rPr>
          <w:b/>
          <w:u w:val="single"/>
          <w:lang w:val="nl-BE"/>
        </w:rPr>
        <w:t>Perceel 2 “Bezoekersprofielen”</w:t>
      </w:r>
      <w:r w:rsidRPr="00D377AF">
        <w:rPr>
          <w:lang w:val="nl-BE"/>
        </w:rPr>
        <w:br/>
      </w:r>
      <w:r w:rsidRPr="00D377AF">
        <w:rPr>
          <w:b/>
          <w:u w:val="single"/>
          <w:lang w:val="nl-BE"/>
        </w:rPr>
        <w:t>Perceel 3 “Bestedingsgedrag”</w:t>
      </w:r>
      <w:r w:rsidRPr="00D377AF">
        <w:rPr>
          <w:lang w:val="nl-BE"/>
        </w:rPr>
        <w:br/>
      </w:r>
    </w:p>
    <w:p w14:paraId="0DEAC6DD" w14:textId="4C30EC82" w:rsidR="59A2F49E" w:rsidRDefault="59A2F49E" w:rsidP="00EC146C">
      <w:pPr>
        <w:jc w:val="both"/>
        <w:rPr>
          <w:lang w:val="nl-BE"/>
        </w:rPr>
      </w:pPr>
    </w:p>
    <w:p w14:paraId="579473F7" w14:textId="41CD6A5C" w:rsidR="005425D1" w:rsidRPr="00D377AF" w:rsidRDefault="00E95D67" w:rsidP="00EC146C">
      <w:pPr>
        <w:jc w:val="both"/>
        <w:rPr>
          <w:lang w:val="nl-BE"/>
        </w:rPr>
      </w:pPr>
      <w:r w:rsidRPr="00D377AF">
        <w:rPr>
          <w:lang w:val="nl-BE"/>
        </w:rPr>
        <w:t xml:space="preserve">De aanbestedende overheid ziet </w:t>
      </w:r>
      <w:r w:rsidRPr="6111B420">
        <w:rPr>
          <w:lang w:val="nl-BE"/>
        </w:rPr>
        <w:t>erop</w:t>
      </w:r>
      <w:r w:rsidRPr="00D377AF">
        <w:rPr>
          <w:lang w:val="nl-BE"/>
        </w:rPr>
        <w:t xml:space="preserve"> toe dat deze opdracht wordt uitgevoerd met </w:t>
      </w:r>
      <w:proofErr w:type="spellStart"/>
      <w:r w:rsidRPr="00D377AF">
        <w:rPr>
          <w:lang w:val="nl-BE"/>
        </w:rPr>
        <w:t>inachtname</w:t>
      </w:r>
      <w:proofErr w:type="spellEnd"/>
      <w:r w:rsidRPr="00D377AF">
        <w:rPr>
          <w:lang w:val="nl-BE"/>
        </w:rPr>
        <w:t xml:space="preserve"> van de anti-discriminatiewetgeving.</w:t>
      </w:r>
    </w:p>
    <w:p w14:paraId="7531A2FE" w14:textId="77777777" w:rsidR="005425D1" w:rsidRPr="00D377AF" w:rsidRDefault="005425D1" w:rsidP="005425D1">
      <w:pPr>
        <w:rPr>
          <w:lang w:val="nl-BE"/>
        </w:rPr>
      </w:pPr>
    </w:p>
    <w:p w14:paraId="0C46E96E" w14:textId="77777777" w:rsidR="005425D1" w:rsidRPr="00D377AF" w:rsidRDefault="00E95D67" w:rsidP="005425D1">
      <w:pPr>
        <w:pStyle w:val="Kop2"/>
      </w:pPr>
      <w:bookmarkStart w:id="5" w:name="_Toc141007567"/>
      <w:bookmarkStart w:id="6" w:name="_Toc485915524"/>
      <w:bookmarkStart w:id="7" w:name="_Toc83799127"/>
      <w:r w:rsidRPr="00D377AF">
        <w:t xml:space="preserve">Identiteit van de </w:t>
      </w:r>
      <w:bookmarkEnd w:id="5"/>
      <w:r w:rsidRPr="00D377AF">
        <w:t>aanbesteder</w:t>
      </w:r>
      <w:bookmarkEnd w:id="6"/>
      <w:bookmarkEnd w:id="7"/>
    </w:p>
    <w:p w14:paraId="1775DDE1" w14:textId="77777777" w:rsidR="005425D1" w:rsidRPr="00D377AF" w:rsidRDefault="005425D1" w:rsidP="005425D1">
      <w:pPr>
        <w:keepNext/>
        <w:rPr>
          <w:lang w:val="nl-BE"/>
        </w:rPr>
      </w:pPr>
    </w:p>
    <w:p w14:paraId="35672709" w14:textId="77777777" w:rsidR="005425D1" w:rsidRPr="00D377AF" w:rsidRDefault="005425D1" w:rsidP="005425D1">
      <w:pPr>
        <w:keepNext/>
        <w:rPr>
          <w:lang w:val="nl-BE"/>
        </w:rPr>
      </w:pPr>
    </w:p>
    <w:p w14:paraId="65565AA5" w14:textId="77777777" w:rsidR="005425D1" w:rsidRPr="00D377AF" w:rsidRDefault="00E95D67" w:rsidP="005425D1">
      <w:pPr>
        <w:pStyle w:val="Kop2"/>
      </w:pPr>
      <w:bookmarkStart w:id="8" w:name="_Toc141007568"/>
      <w:bookmarkStart w:id="9" w:name="_Toc485915525"/>
      <w:bookmarkStart w:id="10" w:name="_Toc83799128"/>
      <w:r w:rsidRPr="00D377AF">
        <w:t>Wijze van gunnen</w:t>
      </w:r>
      <w:bookmarkEnd w:id="8"/>
      <w:bookmarkEnd w:id="9"/>
      <w:bookmarkEnd w:id="10"/>
    </w:p>
    <w:p w14:paraId="3CE046E8" w14:textId="77777777" w:rsidR="005425D1" w:rsidRPr="00D377AF" w:rsidRDefault="005425D1" w:rsidP="005425D1">
      <w:pPr>
        <w:keepNext/>
        <w:rPr>
          <w:lang w:val="nl-BE"/>
        </w:rPr>
      </w:pPr>
    </w:p>
    <w:p w14:paraId="639BD30D" w14:textId="77777777" w:rsidR="005425D1" w:rsidRPr="00D377AF" w:rsidRDefault="00E95D67" w:rsidP="005425D1">
      <w:pPr>
        <w:pStyle w:val="Kop2"/>
      </w:pPr>
      <w:bookmarkStart w:id="11" w:name="_Toc485915526"/>
      <w:bookmarkStart w:id="12" w:name="_Toc83799129"/>
      <w:r w:rsidRPr="00D377AF">
        <w:t>Prijsvaststelling</w:t>
      </w:r>
      <w:bookmarkEnd w:id="11"/>
      <w:bookmarkEnd w:id="12"/>
    </w:p>
    <w:p w14:paraId="6BFC9786" w14:textId="77777777" w:rsidR="005425D1" w:rsidRPr="00D377AF" w:rsidRDefault="005425D1" w:rsidP="005425D1">
      <w:pPr>
        <w:keepNext/>
        <w:rPr>
          <w:lang w:val="nl-BE"/>
        </w:rPr>
      </w:pPr>
    </w:p>
    <w:p w14:paraId="544DEEE8" w14:textId="77777777" w:rsidR="005425D1" w:rsidRPr="00D377AF" w:rsidRDefault="00E95D67" w:rsidP="005425D1">
      <w:pPr>
        <w:keepNext/>
        <w:rPr>
          <w:lang w:val="nl-BE"/>
        </w:rPr>
      </w:pPr>
      <w:r w:rsidRPr="00D377AF">
        <w:rPr>
          <w:lang w:val="nl-BE"/>
        </w:rPr>
        <w:t>De opdracht wordt beschouwd als een opdracht tegen prijslijst.</w:t>
      </w:r>
    </w:p>
    <w:p w14:paraId="4CD3249B" w14:textId="77777777" w:rsidR="005425D1" w:rsidRPr="00D377AF" w:rsidRDefault="005425D1" w:rsidP="005425D1">
      <w:pPr>
        <w:keepNext/>
        <w:rPr>
          <w:lang w:val="nl-BE"/>
        </w:rPr>
      </w:pPr>
    </w:p>
    <w:p w14:paraId="5B301E7B" w14:textId="77777777" w:rsidR="005425D1" w:rsidRPr="00D377AF" w:rsidRDefault="00E95D67" w:rsidP="005425D1">
      <w:pPr>
        <w:keepNext/>
        <w:rPr>
          <w:lang w:val="nl-BE"/>
        </w:rPr>
      </w:pPr>
      <w:r w:rsidRPr="00D377AF">
        <w:rPr>
          <w:lang w:val="nl-BE"/>
        </w:rPr>
        <w:t xml:space="preserve">De opdracht tegen prijslijst is een opdracht waarbij de eenheidsprijzen voor de verschillende posten forfaitair zijn en de hoeveelheden, voor zover er hoeveelheden voor de posten worden bepaald, vermoedelijk zijn of worden uitgedrukt binnen een vork. De </w:t>
      </w:r>
      <w:r w:rsidRPr="00D377AF">
        <w:rPr>
          <w:lang w:val="nl-BE"/>
        </w:rPr>
        <w:lastRenderedPageBreak/>
        <w:t>posten worden verrekend op basis van de werkelijk bestelde en gepresteerde hoeveelheden.</w:t>
      </w:r>
    </w:p>
    <w:p w14:paraId="600E3C28" w14:textId="77777777" w:rsidR="005425D1" w:rsidRPr="00D377AF" w:rsidRDefault="005425D1" w:rsidP="005425D1">
      <w:pPr>
        <w:keepNext/>
        <w:rPr>
          <w:lang w:val="nl-BE"/>
        </w:rPr>
      </w:pPr>
    </w:p>
    <w:p w14:paraId="1D26C4D1" w14:textId="77777777" w:rsidR="005425D1" w:rsidRPr="00D377AF" w:rsidRDefault="00E95D67" w:rsidP="005425D1">
      <w:pPr>
        <w:keepNext/>
        <w:rPr>
          <w:lang w:val="nl-BE"/>
        </w:rPr>
      </w:pPr>
      <w:r w:rsidRPr="00D377AF">
        <w:rPr>
          <w:lang w:val="nl-BE"/>
        </w:rPr>
        <w:t>De opdracht wordt gegund op basis van de eenheidsprijzen opgegeven in de offerte. Bij het opstellen van de lastvoorwaarden van deze opdracht beschikt de aanbestedende overheid nog niet over de exact benodigde hoeveelheden. Daarom zijn de vermoedelijke hoeveelheden louter indicatief. Zij binden het bestuur op geen enkele wijze. De opdrachtnemer kan geen schadevergoeding eisen indien deze vermoedelijke hoeveelheden niet bereikt worden.</w:t>
      </w:r>
    </w:p>
    <w:p w14:paraId="73594A2F" w14:textId="77777777" w:rsidR="005425D1" w:rsidRPr="00D377AF" w:rsidRDefault="005425D1" w:rsidP="005425D1">
      <w:pPr>
        <w:keepNext/>
        <w:rPr>
          <w:lang w:val="nl-BE"/>
        </w:rPr>
      </w:pPr>
    </w:p>
    <w:p w14:paraId="437FD91F" w14:textId="77777777" w:rsidR="005425D1" w:rsidRPr="00D377AF" w:rsidRDefault="00E95D67" w:rsidP="005425D1">
      <w:pPr>
        <w:keepNext/>
        <w:rPr>
          <w:lang w:val="nl-BE"/>
        </w:rPr>
      </w:pPr>
      <w:r w:rsidRPr="00D377AF">
        <w:rPr>
          <w:lang w:val="nl-BE"/>
        </w:rPr>
        <w:t>Elke afzonderlijke afroep zal het voorwerp uitmaken van een bestelbon.</w:t>
      </w:r>
    </w:p>
    <w:p w14:paraId="1AB95168" w14:textId="77777777" w:rsidR="005425D1" w:rsidRPr="00D377AF" w:rsidRDefault="005425D1" w:rsidP="005425D1">
      <w:pPr>
        <w:rPr>
          <w:lang w:val="nl-BE"/>
        </w:rPr>
      </w:pPr>
    </w:p>
    <w:p w14:paraId="5274BFC6" w14:textId="77777777" w:rsidR="005425D1" w:rsidRPr="00D377AF" w:rsidRDefault="15692591" w:rsidP="005425D1">
      <w:pPr>
        <w:pStyle w:val="Kop2"/>
      </w:pPr>
      <w:bookmarkStart w:id="13" w:name="_Toc485915527"/>
      <w:bookmarkStart w:id="14" w:name="_Toc83799130"/>
      <w:r>
        <w:t>Uitsluitingsgronden en kwalitatieve selectie</w:t>
      </w:r>
      <w:bookmarkEnd w:id="13"/>
      <w:bookmarkEnd w:id="14"/>
    </w:p>
    <w:p w14:paraId="63EDE339" w14:textId="77777777" w:rsidR="005425D1" w:rsidRPr="00D377AF" w:rsidRDefault="005425D1" w:rsidP="005425D1">
      <w:pPr>
        <w:keepNext/>
        <w:rPr>
          <w:lang w:val="nl-BE"/>
        </w:rPr>
      </w:pPr>
    </w:p>
    <w:p w14:paraId="3832E8CF" w14:textId="77777777" w:rsidR="005425D1" w:rsidRPr="00D377AF" w:rsidRDefault="00E95D67" w:rsidP="005425D1">
      <w:pPr>
        <w:keepNext/>
        <w:rPr>
          <w:lang w:val="nl-BE"/>
        </w:rPr>
      </w:pPr>
      <w:r w:rsidRPr="00D377AF">
        <w:rPr>
          <w:lang w:val="nl-BE"/>
        </w:rPr>
        <w:t>Het offerteformulier moet vergezeld zijn van volgende stukken:</w:t>
      </w:r>
    </w:p>
    <w:p w14:paraId="141A24A5" w14:textId="77777777" w:rsidR="005425D1" w:rsidRPr="00D377AF" w:rsidRDefault="005425D1" w:rsidP="005425D1">
      <w:pPr>
        <w:keepNext/>
        <w:rPr>
          <w:lang w:val="nl-BE"/>
        </w:rPr>
      </w:pPr>
    </w:p>
    <w:p w14:paraId="49FC8071" w14:textId="77777777" w:rsidR="005425D1" w:rsidRPr="00D377AF" w:rsidRDefault="00E95D67" w:rsidP="005425D1">
      <w:pPr>
        <w:keepNext/>
        <w:rPr>
          <w:lang w:val="nl-BE"/>
        </w:rPr>
      </w:pPr>
      <w:r w:rsidRPr="00D377AF">
        <w:rPr>
          <w:b/>
          <w:u w:val="single"/>
          <w:lang w:val="nl-BE"/>
        </w:rPr>
        <w:t>Juridische situatie van de inschrijver (uitsluitingsgronden)</w:t>
      </w:r>
      <w:r w:rsidRPr="00D377AF">
        <w:rPr>
          <w:lang w:val="nl-BE"/>
        </w:rPr>
        <w:br/>
        <w:t>* Door in te schrijven op deze opdracht verklaart de inschrijver zich niet in een toestand van uitsluiting te bevinden, zoals bedoeld in artikels 67 tot en met 69 van de wet van 17 juni 2016 betreffende overheidsopdrachten.</w:t>
      </w:r>
      <w:r w:rsidRPr="00D377AF">
        <w:rPr>
          <w:lang w:val="nl-BE"/>
        </w:rPr>
        <w:br/>
        <w:t>* Overeenkomstig de Belgische overheidsopdrachtenreglementering heeft de aanbestedende overheid, in elke fase van de gunningsprocedure, de mogelijkheid om de kandidaat/inschrijver uit te sluiten die, bij wijze van een in kracht van gewijsde gegane strafrechtelijke uitspraak veroordeeld werd voor een misdrijf dat zijn professionele integriteit aantast.</w:t>
      </w:r>
      <w:r w:rsidRPr="00D377AF">
        <w:rPr>
          <w:lang w:val="nl-BE"/>
        </w:rPr>
        <w:br/>
      </w:r>
      <w:r w:rsidRPr="00D377AF">
        <w:rPr>
          <w:lang w:val="nl-BE"/>
        </w:rPr>
        <w:br/>
        <w:t>De niet-naleving van strafrechtelijk sanctioneerbare milieu- en sociale wetgeving kan worden geacht een misdrijf te zijn dat de professionele integriteit aantast. Van zodra deze wordt vastgelegd in een in kracht van gewijsde gegaan vonnis of arrest kan deze worden aangewend als uitsluitingsgrond, ongeacht de stand van de procedure.</w:t>
      </w:r>
      <w:r w:rsidRPr="00D377AF">
        <w:rPr>
          <w:lang w:val="nl-BE"/>
        </w:rPr>
        <w:br/>
        <w:t>Onder sociale wetgeving wordt onder meer verstaan:</w:t>
      </w:r>
      <w:r w:rsidRPr="00D377AF">
        <w:rPr>
          <w:lang w:val="nl-BE"/>
        </w:rPr>
        <w:br/>
        <w:t xml:space="preserve">- het decreet van 10 juli 2008 houdende een kader voor het Vlaamse </w:t>
      </w:r>
      <w:proofErr w:type="spellStart"/>
      <w:r w:rsidRPr="00D377AF">
        <w:rPr>
          <w:lang w:val="nl-BE"/>
        </w:rPr>
        <w:t>gelijkekansen</w:t>
      </w:r>
      <w:proofErr w:type="spellEnd"/>
      <w:r w:rsidRPr="00D377AF">
        <w:rPr>
          <w:lang w:val="nl-BE"/>
        </w:rPr>
        <w:t xml:space="preserve">- en </w:t>
      </w:r>
      <w:proofErr w:type="spellStart"/>
      <w:r w:rsidRPr="00D377AF">
        <w:rPr>
          <w:lang w:val="nl-BE"/>
        </w:rPr>
        <w:t>gelijkebehandelingsbeleid</w:t>
      </w:r>
      <w:proofErr w:type="spellEnd"/>
      <w:r w:rsidRPr="00D377AF">
        <w:rPr>
          <w:lang w:val="nl-BE"/>
        </w:rPr>
        <w:t>; de wet van 10 mei 2007 ter bestrijding van bepaalde vormen van discriminatie, de wet van 10 mei 2007 tot wijziging van de wet van 30 juli 1981 tot bestraffing van bepaalde, door racisme of xenofobie ingegeven daden en de wet van 10 mei 2007 ter bestrijding van discriminatie tussen vrouwen en mannen;</w:t>
      </w:r>
      <w:r w:rsidRPr="00D377AF">
        <w:rPr>
          <w:lang w:val="nl-BE"/>
        </w:rPr>
        <w:br/>
        <w:t xml:space="preserve">- de wet van 4 augustus 1996 betreffende het welzijn van de werknemers bij de uitvoering van hun werk, meer bepaald hoofdstuk </w:t>
      </w:r>
      <w:proofErr w:type="spellStart"/>
      <w:r w:rsidRPr="00D377AF">
        <w:rPr>
          <w:lang w:val="nl-BE"/>
        </w:rPr>
        <w:t>Vbis</w:t>
      </w:r>
      <w:proofErr w:type="spellEnd"/>
      <w:r w:rsidRPr="00D377AF">
        <w:rPr>
          <w:lang w:val="nl-BE"/>
        </w:rPr>
        <w:t>. Bijzondere bepalingen betreffende geweld, pesterijen en ongewenst seksueel gedrag op het werk.</w:t>
      </w:r>
    </w:p>
    <w:p w14:paraId="76D85939" w14:textId="77777777" w:rsidR="005425D1" w:rsidRPr="00D377AF" w:rsidRDefault="005425D1" w:rsidP="005425D1">
      <w:pPr>
        <w:keepNext/>
        <w:rPr>
          <w:lang w:val="nl-BE"/>
        </w:rPr>
      </w:pPr>
    </w:p>
    <w:p w14:paraId="64E3C84E" w14:textId="77777777" w:rsidR="005425D1" w:rsidRPr="00D377AF" w:rsidRDefault="00E95D67" w:rsidP="005425D1">
      <w:pPr>
        <w:keepNext/>
        <w:rPr>
          <w:lang w:val="nl-BE"/>
        </w:rPr>
      </w:pPr>
      <w:r w:rsidRPr="00D377AF">
        <w:rPr>
          <w:b/>
          <w:u w:val="single"/>
          <w:lang w:val="nl-BE"/>
        </w:rPr>
        <w:t>Economische en financiële draagkracht van de inschrijver (selectiecriteria)</w:t>
      </w: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357BA" w14:paraId="4F2BD9B0" w14:textId="77777777">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188480F" w14:textId="77777777" w:rsidR="00C357BA" w:rsidRDefault="00E95D67">
            <w:pPr>
              <w:shd w:val="clear" w:color="auto" w:fill="D3D3D3"/>
              <w:jc w:val="center"/>
              <w:rPr>
                <w:szCs w:val="20"/>
              </w:rPr>
            </w:pPr>
            <w:r>
              <w:rPr>
                <w:rFonts w:eastAsia="Verdana" w:cs="Verdana"/>
              </w:rPr>
              <w:t>Nr.</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4411442" w14:textId="77777777" w:rsidR="00C357BA" w:rsidRDefault="00E95D67">
            <w:pPr>
              <w:shd w:val="clear" w:color="auto" w:fill="D3D3D3"/>
              <w:rPr>
                <w:szCs w:val="20"/>
              </w:rPr>
            </w:pPr>
            <w:proofErr w:type="spellStart"/>
            <w:r>
              <w:rPr>
                <w:rFonts w:eastAsia="Verdana" w:cs="Verdana"/>
              </w:rPr>
              <w:t>Selectiecriteria</w:t>
            </w:r>
            <w:proofErr w:type="spellEnd"/>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3FB2F348" w14:textId="77777777" w:rsidR="00C357BA" w:rsidRDefault="00E95D67">
            <w:pPr>
              <w:shd w:val="clear" w:color="auto" w:fill="D3D3D3"/>
              <w:rPr>
                <w:szCs w:val="20"/>
              </w:rPr>
            </w:pPr>
            <w:proofErr w:type="spellStart"/>
            <w:r>
              <w:rPr>
                <w:rFonts w:eastAsia="Verdana" w:cs="Verdana"/>
              </w:rPr>
              <w:t>Minimumvereisten</w:t>
            </w:r>
            <w:proofErr w:type="spellEnd"/>
          </w:p>
        </w:tc>
      </w:tr>
      <w:tr w:rsidR="00C357BA" w14:paraId="3AF96BA5" w14:textId="77777777">
        <w:trPr>
          <w:trHeight w:val="270"/>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604B082E" w14:textId="77777777" w:rsidR="00C357BA" w:rsidRDefault="00E95D67">
            <w:pPr>
              <w:jc w:val="center"/>
              <w:rPr>
                <w:szCs w:val="20"/>
              </w:rPr>
            </w:pPr>
            <w:r>
              <w:rPr>
                <w:rFonts w:eastAsia="Verdana" w:cs="Verdana"/>
              </w:rPr>
              <w:t>1</w:t>
            </w:r>
          </w:p>
        </w:tc>
        <w:tc>
          <w:tcPr>
            <w:tcW w:w="0" w:type="auto"/>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3985C559" w14:textId="77777777" w:rsidR="00C357BA" w:rsidRDefault="00E95D67">
            <w:pPr>
              <w:rPr>
                <w:szCs w:val="20"/>
              </w:rPr>
            </w:pPr>
            <w:r>
              <w:rPr>
                <w:rFonts w:eastAsia="Verdana" w:cs="Verdana"/>
              </w:rPr>
              <w:t>NVT</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BF0ABBD" w14:textId="77777777" w:rsidR="00C357BA" w:rsidRDefault="00E95D67">
            <w:pPr>
              <w:rPr>
                <w:szCs w:val="20"/>
              </w:rPr>
            </w:pPr>
            <w:r>
              <w:rPr>
                <w:rFonts w:eastAsia="Verdana" w:cs="Verdana"/>
              </w:rPr>
              <w:t>NVT</w:t>
            </w:r>
          </w:p>
        </w:tc>
      </w:tr>
    </w:tbl>
    <w:p w14:paraId="0DA367B2" w14:textId="77777777" w:rsidR="005425D1" w:rsidRPr="00D377AF" w:rsidRDefault="005425D1" w:rsidP="005425D1">
      <w:pPr>
        <w:keepNext/>
        <w:rPr>
          <w:lang w:val="nl-BE"/>
        </w:rPr>
      </w:pPr>
    </w:p>
    <w:p w14:paraId="50CDC778" w14:textId="4968427D" w:rsidR="005425D1" w:rsidRPr="00D377AF" w:rsidRDefault="00E95D67" w:rsidP="005425D1">
      <w:pPr>
        <w:keepNext/>
        <w:rPr>
          <w:lang w:val="nl-BE"/>
        </w:rPr>
      </w:pPr>
      <w:r w:rsidRPr="59A2F49E">
        <w:rPr>
          <w:b/>
          <w:bCs/>
          <w:u w:val="single"/>
          <w:lang w:val="nl-BE"/>
        </w:rPr>
        <w:t>Technische en beroepsbekwaamheid van de inschrijver (selectiecriteria)</w:t>
      </w:r>
    </w:p>
    <w:tbl>
      <w:tblPr>
        <w:tblW w:w="8985" w:type="dxa"/>
        <w:tblInd w:w="45" w:type="dxa"/>
        <w:tblBorders>
          <w:top w:val="outset" w:sz="6" w:space="0" w:color="111111"/>
          <w:left w:val="outset" w:sz="6" w:space="0" w:color="111111"/>
          <w:bottom w:val="outset" w:sz="6" w:space="0" w:color="111111"/>
          <w:right w:val="outset" w:sz="6" w:space="0" w:color="111111"/>
          <w:insideH w:val="nil"/>
          <w:insideV w:val="nil"/>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357BA" w14:paraId="76C97578" w14:textId="77777777" w:rsidTr="0733336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016A1C17" w14:textId="77777777" w:rsidR="00C357BA" w:rsidRDefault="00E95D67">
            <w:pPr>
              <w:shd w:val="clear" w:color="auto" w:fill="D3D3D3"/>
              <w:jc w:val="center"/>
              <w:rPr>
                <w:szCs w:val="20"/>
              </w:rPr>
            </w:pPr>
            <w:r>
              <w:rPr>
                <w:rFonts w:eastAsia="Verdana" w:cs="Verdana"/>
              </w:rPr>
              <w:t>Nr.</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5EC45B7F" w14:textId="77777777" w:rsidR="00C357BA" w:rsidRDefault="00E95D67">
            <w:pPr>
              <w:shd w:val="clear" w:color="auto" w:fill="D3D3D3"/>
              <w:rPr>
                <w:szCs w:val="20"/>
              </w:rPr>
            </w:pPr>
            <w:proofErr w:type="spellStart"/>
            <w:r>
              <w:rPr>
                <w:rFonts w:eastAsia="Verdana" w:cs="Verdana"/>
              </w:rPr>
              <w:t>Selectiecriteria</w:t>
            </w:r>
            <w:proofErr w:type="spellEnd"/>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2DF6F95F" w14:textId="77777777" w:rsidR="00C357BA" w:rsidRDefault="00E95D67">
            <w:pPr>
              <w:shd w:val="clear" w:color="auto" w:fill="D3D3D3"/>
              <w:rPr>
                <w:szCs w:val="20"/>
              </w:rPr>
            </w:pPr>
            <w:proofErr w:type="spellStart"/>
            <w:r>
              <w:rPr>
                <w:rFonts w:eastAsia="Verdana" w:cs="Verdana"/>
              </w:rPr>
              <w:t>Minimumvereisten</w:t>
            </w:r>
            <w:proofErr w:type="spellEnd"/>
          </w:p>
        </w:tc>
      </w:tr>
      <w:tr w:rsidR="00D27B45" w:rsidRPr="00833E15" w14:paraId="3A8CF0B7" w14:textId="77777777" w:rsidTr="0733336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01F58236" w14:textId="4BFB666F" w:rsidR="00D27B45" w:rsidRPr="00CF0218" w:rsidRDefault="00D27B45" w:rsidP="00D27B45">
            <w:pPr>
              <w:jc w:val="center"/>
              <w:rPr>
                <w:rFonts w:eastAsia="Verdana" w:cs="Verdana"/>
              </w:rPr>
            </w:pPr>
            <w:r>
              <w:rPr>
                <w:rFonts w:eastAsia="Verdana" w:cs="Verdana"/>
              </w:rPr>
              <w:t>1</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16A62211" w14:textId="77777777" w:rsidR="00D27B45" w:rsidRDefault="00D27B45" w:rsidP="00D27B45">
            <w:pPr>
              <w:rPr>
                <w:lang w:val="nl-BE"/>
              </w:rPr>
            </w:pPr>
            <w:r w:rsidRPr="00D27B45">
              <w:rPr>
                <w:b/>
                <w:bCs/>
                <w:lang w:val="nl-BE"/>
              </w:rPr>
              <w:t>GDPR-Conformiteit</w:t>
            </w:r>
            <w:r w:rsidRPr="59A2F49E">
              <w:rPr>
                <w:lang w:val="nl-BE"/>
              </w:rPr>
              <w:t xml:space="preserve"> - Het aanbod van de inschrijver op deze offerte dient GDPR-conform te zijn</w:t>
            </w:r>
            <w:r>
              <w:rPr>
                <w:lang w:val="nl-BE"/>
              </w:rPr>
              <w:t xml:space="preserve">. </w:t>
            </w:r>
          </w:p>
          <w:p w14:paraId="4290F6B5" w14:textId="7E759A3F" w:rsidR="00D27B45" w:rsidRPr="00CF0218" w:rsidRDefault="00D27B45" w:rsidP="00D27B45">
            <w:pPr>
              <w:rPr>
                <w:lang w:val="nl-BE"/>
              </w:rPr>
            </w:pPr>
            <w:r w:rsidRPr="00C27655">
              <w:rPr>
                <w:i/>
                <w:iCs/>
                <w:lang w:val="nl-BE"/>
              </w:rPr>
              <w:t>(</w:t>
            </w:r>
            <w:r>
              <w:rPr>
                <w:i/>
                <w:iCs/>
                <w:lang w:val="nl-BE"/>
              </w:rPr>
              <w:t>V</w:t>
            </w:r>
            <w:r w:rsidRPr="00C27655">
              <w:rPr>
                <w:i/>
                <w:iCs/>
                <w:lang w:val="nl-BE"/>
              </w:rPr>
              <w:t xml:space="preserve">an toepassing </w:t>
            </w:r>
            <w:r>
              <w:rPr>
                <w:i/>
                <w:iCs/>
                <w:lang w:val="nl-BE"/>
              </w:rPr>
              <w:t>voor</w:t>
            </w:r>
            <w:r w:rsidRPr="00C27655">
              <w:rPr>
                <w:i/>
                <w:iCs/>
                <w:lang w:val="nl-BE"/>
              </w:rPr>
              <w:t xml:space="preserve"> perceel 1, 2 en 3)</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auto"/>
            <w:tcMar>
              <w:top w:w="30" w:type="dxa"/>
              <w:left w:w="30" w:type="dxa"/>
              <w:bottom w:w="30" w:type="dxa"/>
              <w:right w:w="30" w:type="dxa"/>
            </w:tcMar>
            <w:vAlign w:val="center"/>
          </w:tcPr>
          <w:p w14:paraId="79F9C892" w14:textId="4E5655C9" w:rsidR="00DA0731" w:rsidRDefault="00DA0731" w:rsidP="00D27B45">
            <w:pPr>
              <w:rPr>
                <w:i/>
                <w:iCs/>
                <w:lang w:val="nl-BE"/>
              </w:rPr>
            </w:pPr>
            <w:r>
              <w:rPr>
                <w:i/>
                <w:iCs/>
                <w:lang w:val="nl-BE"/>
              </w:rPr>
              <w:t>V</w:t>
            </w:r>
            <w:r w:rsidRPr="00C27655">
              <w:rPr>
                <w:i/>
                <w:iCs/>
                <w:lang w:val="nl-BE"/>
              </w:rPr>
              <w:t xml:space="preserve">an toepassing </w:t>
            </w:r>
            <w:r>
              <w:rPr>
                <w:i/>
                <w:iCs/>
                <w:lang w:val="nl-BE"/>
              </w:rPr>
              <w:t>voor</w:t>
            </w:r>
            <w:r w:rsidRPr="00C27655">
              <w:rPr>
                <w:i/>
                <w:iCs/>
                <w:lang w:val="nl-BE"/>
              </w:rPr>
              <w:t xml:space="preserve"> perceel 1, 2 en 3</w:t>
            </w:r>
          </w:p>
          <w:p w14:paraId="6125D151" w14:textId="77777777" w:rsidR="00DA0731" w:rsidRDefault="00DA0731" w:rsidP="00D27B45">
            <w:pPr>
              <w:rPr>
                <w:rFonts w:eastAsia="Verdana" w:cs="Verdana"/>
                <w:lang w:val="nl-BE"/>
              </w:rPr>
            </w:pPr>
          </w:p>
          <w:p w14:paraId="61D8A512" w14:textId="4BCC5C32" w:rsidR="00D27B45" w:rsidRPr="004924F8" w:rsidRDefault="00D27B45" w:rsidP="00D27B45">
            <w:pPr>
              <w:rPr>
                <w:rFonts w:eastAsia="Verdana" w:cs="Verdana"/>
                <w:lang w:val="nl-BE"/>
              </w:rPr>
            </w:pPr>
            <w:r w:rsidRPr="1CD63C29">
              <w:rPr>
                <w:rFonts w:eastAsia="Verdana" w:cs="Verdana"/>
                <w:lang w:val="nl-BE"/>
              </w:rPr>
              <w:t xml:space="preserve">De inschrijver moet voldoen aan de Europese wetgeving rond GDPR/AVG (General Data </w:t>
            </w:r>
            <w:proofErr w:type="spellStart"/>
            <w:r w:rsidRPr="1CD63C29">
              <w:rPr>
                <w:rFonts w:eastAsia="Verdana" w:cs="Verdana"/>
                <w:lang w:val="nl-BE"/>
              </w:rPr>
              <w:t>Protection</w:t>
            </w:r>
            <w:proofErr w:type="spellEnd"/>
            <w:r w:rsidRPr="1CD63C29">
              <w:rPr>
                <w:rFonts w:eastAsia="Verdana" w:cs="Verdana"/>
                <w:lang w:val="nl-BE"/>
              </w:rPr>
              <w:t xml:space="preserve"> </w:t>
            </w:r>
            <w:proofErr w:type="spellStart"/>
            <w:r w:rsidRPr="1CD63C29">
              <w:rPr>
                <w:rFonts w:eastAsia="Verdana" w:cs="Verdana"/>
                <w:lang w:val="nl-BE"/>
              </w:rPr>
              <w:t>Regulation</w:t>
            </w:r>
            <w:proofErr w:type="spellEnd"/>
            <w:r w:rsidRPr="1CD63C29">
              <w:rPr>
                <w:rFonts w:eastAsia="Verdana" w:cs="Verdana"/>
                <w:lang w:val="nl-BE"/>
              </w:rPr>
              <w:t xml:space="preserve"> / Algemene Verordening </w:t>
            </w:r>
            <w:r w:rsidRPr="1CD63C29">
              <w:rPr>
                <w:rFonts w:eastAsia="Verdana" w:cs="Verdana"/>
                <w:lang w:val="nl-BE"/>
              </w:rPr>
              <w:lastRenderedPageBreak/>
              <w:t xml:space="preserve">Gegevensbescherming); aan de inschrijver wordt gevraagd om zijn kennis en ervaring inzake privacy en gegevensbescherming aan te tonen via de verplichte vragenlijst voor leverancier (zie bijlage). Hiermede krijgt de opdrachtgever  van de inschrijver een stand van zaken over de GDPR/AVG voortgang binnen zijn bedrijf. </w:t>
            </w:r>
            <w:r w:rsidRPr="0733336A">
              <w:rPr>
                <w:rFonts w:eastAsia="Verdana" w:cs="Verdana"/>
                <w:lang w:val="nl-BE"/>
              </w:rPr>
              <w:t xml:space="preserve">De server(s) </w:t>
            </w:r>
            <w:r>
              <w:rPr>
                <w:rFonts w:eastAsia="Verdana" w:cs="Verdana"/>
                <w:lang w:val="nl-BE"/>
              </w:rPr>
              <w:t>dienen</w:t>
            </w:r>
            <w:r w:rsidRPr="0733336A">
              <w:rPr>
                <w:rFonts w:eastAsia="Verdana" w:cs="Verdana"/>
                <w:lang w:val="nl-BE"/>
              </w:rPr>
              <w:t xml:space="preserve"> zich binnen de Europese unie</w:t>
            </w:r>
            <w:r>
              <w:rPr>
                <w:rFonts w:eastAsia="Verdana" w:cs="Verdana"/>
                <w:lang w:val="nl-BE"/>
              </w:rPr>
              <w:t xml:space="preserve"> te bevinden</w:t>
            </w:r>
            <w:r w:rsidRPr="0733336A">
              <w:rPr>
                <w:rFonts w:eastAsia="Verdana" w:cs="Verdana"/>
                <w:lang w:val="nl-BE"/>
              </w:rPr>
              <w:t>.</w:t>
            </w:r>
          </w:p>
          <w:p w14:paraId="4F4188C4" w14:textId="77777777" w:rsidR="00D27B45" w:rsidRPr="001E45D9" w:rsidRDefault="00D27B45" w:rsidP="00D27B45">
            <w:pPr>
              <w:rPr>
                <w:rFonts w:eastAsia="Verdana" w:cs="Verdana"/>
                <w:lang w:val="nl-BE"/>
              </w:rPr>
            </w:pPr>
          </w:p>
          <w:p w14:paraId="4E555439" w14:textId="376C2D7B" w:rsidR="00D27B45" w:rsidRPr="00D27B45" w:rsidRDefault="00D27B45" w:rsidP="00D27B45">
            <w:pPr>
              <w:rPr>
                <w:rFonts w:eastAsia="Verdana" w:cs="Verdana"/>
                <w:lang w:val="nl-BE"/>
              </w:rPr>
            </w:pPr>
            <w:r w:rsidRPr="009C7701">
              <w:rPr>
                <w:rFonts w:eastAsia="Verdana" w:cs="Verdana"/>
                <w:lang w:val="nl-BE"/>
              </w:rPr>
              <w:t xml:space="preserve">Verdere vereisten zijn opgenomen in </w:t>
            </w:r>
            <w:r>
              <w:rPr>
                <w:rFonts w:eastAsia="Verdana" w:cs="Verdana"/>
                <w:lang w:val="nl-BE"/>
              </w:rPr>
              <w:t xml:space="preserve">het onderdeel </w:t>
            </w:r>
            <w:r>
              <w:rPr>
                <w:rFonts w:eastAsia="Verdana" w:cs="Verdana"/>
                <w:lang w:val="nl-BE"/>
              </w:rPr>
              <w:fldChar w:fldCharType="begin"/>
            </w:r>
            <w:r>
              <w:rPr>
                <w:rFonts w:eastAsia="Verdana" w:cs="Verdana"/>
                <w:lang w:val="nl-BE"/>
              </w:rPr>
              <w:instrText xml:space="preserve"> REF _Ref83390913 \r \h </w:instrText>
            </w:r>
            <w:r>
              <w:rPr>
                <w:rFonts w:eastAsia="Verdana" w:cs="Verdana"/>
                <w:lang w:val="nl-BE"/>
              </w:rPr>
            </w:r>
            <w:r>
              <w:rPr>
                <w:rFonts w:eastAsia="Verdana" w:cs="Verdana"/>
                <w:lang w:val="nl-BE"/>
              </w:rPr>
              <w:fldChar w:fldCharType="separate"/>
            </w:r>
            <w:r>
              <w:rPr>
                <w:rFonts w:eastAsia="Verdana" w:cs="Verdana"/>
                <w:lang w:val="nl-BE"/>
              </w:rPr>
              <w:t>III.4.3</w:t>
            </w:r>
            <w:r>
              <w:rPr>
                <w:rFonts w:eastAsia="Verdana" w:cs="Verdana"/>
                <w:lang w:val="nl-BE"/>
              </w:rPr>
              <w:fldChar w:fldCharType="end"/>
            </w:r>
            <w:r>
              <w:rPr>
                <w:rFonts w:eastAsia="Verdana" w:cs="Verdana"/>
                <w:lang w:val="nl-BE"/>
              </w:rPr>
              <w:t xml:space="preserve"> Geboden inzicht rond GDPR-conformiteit en informatieveiligheid.</w:t>
            </w:r>
          </w:p>
        </w:tc>
      </w:tr>
      <w:tr w:rsidR="00D27B45" w:rsidRPr="00833E15" w14:paraId="5E9F210C" w14:textId="77777777" w:rsidTr="0733336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2539F805" w14:textId="57087417" w:rsidR="00D27B45" w:rsidRDefault="00D27B45" w:rsidP="00D27B45">
            <w:pPr>
              <w:jc w:val="center"/>
            </w:pPr>
            <w:r w:rsidRPr="59A2F49E">
              <w:lastRenderedPageBreak/>
              <w:t>2</w:t>
            </w:r>
          </w:p>
        </w:tc>
        <w:tc>
          <w:tcPr>
            <w:tcW w:w="478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6164B78F" w14:textId="77777777" w:rsidR="00D27B45" w:rsidRDefault="00D27B45" w:rsidP="00D27B45">
            <w:pPr>
              <w:rPr>
                <w:lang w:val="nl-BE"/>
              </w:rPr>
            </w:pPr>
            <w:r w:rsidRPr="00D27B45">
              <w:rPr>
                <w:b/>
                <w:bCs/>
                <w:lang w:val="nl-BE"/>
              </w:rPr>
              <w:t>Capaciteit</w:t>
            </w:r>
            <w:r w:rsidRPr="59A2F49E">
              <w:rPr>
                <w:lang w:val="nl-BE"/>
              </w:rPr>
              <w:t xml:space="preserve"> - De inschrijver heeft voldoende capaciteit om de opdracht direct aan te vangen.</w:t>
            </w:r>
          </w:p>
          <w:p w14:paraId="6E7F373E" w14:textId="393FBC93" w:rsidR="00D27B45" w:rsidRPr="00C27655" w:rsidRDefault="00D27B45" w:rsidP="00D27B45">
            <w:pPr>
              <w:rPr>
                <w:i/>
                <w:iCs/>
                <w:lang w:val="nl-BE"/>
              </w:rPr>
            </w:pPr>
            <w:r w:rsidRPr="00C27655">
              <w:rPr>
                <w:i/>
                <w:iCs/>
                <w:lang w:val="nl-BE"/>
              </w:rPr>
              <w:t>(</w:t>
            </w:r>
            <w:r>
              <w:rPr>
                <w:i/>
                <w:iCs/>
                <w:lang w:val="nl-BE"/>
              </w:rPr>
              <w:t>V</w:t>
            </w:r>
            <w:r w:rsidRPr="00C27655">
              <w:rPr>
                <w:i/>
                <w:iCs/>
                <w:lang w:val="nl-BE"/>
              </w:rPr>
              <w:t xml:space="preserve">an toepassing </w:t>
            </w:r>
            <w:r>
              <w:rPr>
                <w:i/>
                <w:iCs/>
                <w:lang w:val="nl-BE"/>
              </w:rPr>
              <w:t>voor</w:t>
            </w:r>
            <w:r w:rsidRPr="00C27655">
              <w:rPr>
                <w:i/>
                <w:iCs/>
                <w:lang w:val="nl-BE"/>
              </w:rPr>
              <w:t xml:space="preserve"> perceel 1, 2 en 3)</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033E5B48" w14:textId="1593F186" w:rsidR="00DA0731" w:rsidRDefault="00DA0731" w:rsidP="00D27B45">
            <w:pPr>
              <w:rPr>
                <w:i/>
                <w:iCs/>
                <w:lang w:val="nl-BE"/>
              </w:rPr>
            </w:pPr>
            <w:r>
              <w:rPr>
                <w:i/>
                <w:iCs/>
                <w:lang w:val="nl-BE"/>
              </w:rPr>
              <w:t>V</w:t>
            </w:r>
            <w:r w:rsidRPr="00C27655">
              <w:rPr>
                <w:i/>
                <w:iCs/>
                <w:lang w:val="nl-BE"/>
              </w:rPr>
              <w:t xml:space="preserve">an toepassing </w:t>
            </w:r>
            <w:r>
              <w:rPr>
                <w:i/>
                <w:iCs/>
                <w:lang w:val="nl-BE"/>
              </w:rPr>
              <w:t>voor</w:t>
            </w:r>
            <w:r w:rsidRPr="00C27655">
              <w:rPr>
                <w:i/>
                <w:iCs/>
                <w:lang w:val="nl-BE"/>
              </w:rPr>
              <w:t xml:space="preserve"> perceel 1, 2 en 3</w:t>
            </w:r>
          </w:p>
          <w:p w14:paraId="67A54EC9" w14:textId="77777777" w:rsidR="00DA0731" w:rsidRDefault="00DA0731" w:rsidP="00D27B45">
            <w:pPr>
              <w:rPr>
                <w:lang w:val="nl-BE"/>
              </w:rPr>
            </w:pPr>
          </w:p>
          <w:p w14:paraId="593A2463" w14:textId="3D29AF7E" w:rsidR="00D27B45" w:rsidRPr="00F47425" w:rsidRDefault="00D27B45" w:rsidP="00D27B45">
            <w:pPr>
              <w:rPr>
                <w:lang w:val="nl-BE"/>
              </w:rPr>
            </w:pPr>
            <w:r w:rsidRPr="00F47425">
              <w:rPr>
                <w:lang w:val="nl-BE"/>
              </w:rPr>
              <w:t xml:space="preserve">De inschrijver verklaart op eer ten laatste 1 maand na gunning de opdracht aan te vangen. </w:t>
            </w:r>
          </w:p>
          <w:p w14:paraId="2692DFFB" w14:textId="77777777" w:rsidR="00D27B45" w:rsidRDefault="00D27B45" w:rsidP="00D27B45">
            <w:pPr>
              <w:rPr>
                <w:highlight w:val="magenta"/>
                <w:lang w:val="nl-BE"/>
              </w:rPr>
            </w:pPr>
          </w:p>
          <w:p w14:paraId="7A2D4C41" w14:textId="7D3CB16A" w:rsidR="00D27B45" w:rsidRDefault="00D27B45" w:rsidP="00D27B45">
            <w:pPr>
              <w:rPr>
                <w:highlight w:val="magenta"/>
                <w:lang w:val="nl-BE"/>
              </w:rPr>
            </w:pPr>
            <w:r w:rsidRPr="00B87335">
              <w:rPr>
                <w:lang w:val="nl-BE"/>
              </w:rPr>
              <w:t xml:space="preserve">De inschrijver </w:t>
            </w:r>
            <w:r>
              <w:rPr>
                <w:lang w:val="nl-BE"/>
              </w:rPr>
              <w:t>geeft een overzicht van</w:t>
            </w:r>
            <w:r w:rsidRPr="00B87335">
              <w:rPr>
                <w:lang w:val="nl-BE"/>
              </w:rPr>
              <w:t xml:space="preserve"> het team dat aan de opdracht zal werken, met vermelding van beschikbaarheid, ervaring en </w:t>
            </w:r>
            <w:r>
              <w:rPr>
                <w:lang w:val="nl-BE"/>
              </w:rPr>
              <w:t>kwalificaties.</w:t>
            </w:r>
          </w:p>
        </w:tc>
      </w:tr>
      <w:tr w:rsidR="00D27B45" w:rsidRPr="00833E15" w14:paraId="5E88A97F" w14:textId="77777777" w:rsidTr="0733336A">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45074708" w14:textId="73EA2093" w:rsidR="00D27B45" w:rsidRDefault="00D27B45" w:rsidP="00D27B45">
            <w:pPr>
              <w:jc w:val="center"/>
            </w:pPr>
            <w:r w:rsidRPr="59A2F49E">
              <w:t>3</w:t>
            </w:r>
          </w:p>
        </w:tc>
        <w:tc>
          <w:tcPr>
            <w:tcW w:w="478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2EF6C0FF" w14:textId="77777777" w:rsidR="00D27B45" w:rsidRPr="00CF0218" w:rsidRDefault="00D27B45" w:rsidP="00D27B45">
            <w:pPr>
              <w:rPr>
                <w:lang w:val="nl-BE"/>
              </w:rPr>
            </w:pPr>
            <w:r w:rsidRPr="00D27B45">
              <w:rPr>
                <w:b/>
                <w:bCs/>
                <w:lang w:val="nl-BE"/>
              </w:rPr>
              <w:t>Expertise</w:t>
            </w:r>
            <w:r w:rsidRPr="00CF0218">
              <w:rPr>
                <w:lang w:val="nl-BE"/>
              </w:rPr>
              <w:t xml:space="preserve"> - De inschrijver heeft in de afgelopen 3 jaar minimaal 2 referenties van gelijkaardige projecten uitgevoerd.</w:t>
            </w:r>
          </w:p>
          <w:p w14:paraId="73ABD938" w14:textId="4B56B8DF" w:rsidR="00D27B45" w:rsidRDefault="00D27B45" w:rsidP="00D27B45">
            <w:pPr>
              <w:rPr>
                <w:lang w:val="nl-BE"/>
              </w:rPr>
            </w:pPr>
            <w:r w:rsidRPr="00230B01">
              <w:rPr>
                <w:i/>
                <w:iCs/>
                <w:lang w:val="nl-BE"/>
              </w:rPr>
              <w:t>(</w:t>
            </w:r>
            <w:r>
              <w:rPr>
                <w:i/>
                <w:iCs/>
                <w:lang w:val="nl-BE"/>
              </w:rPr>
              <w:t>E</w:t>
            </w:r>
            <w:r w:rsidRPr="00230B01">
              <w:rPr>
                <w:i/>
                <w:iCs/>
                <w:lang w:val="nl-BE"/>
              </w:rPr>
              <w:t>nkel van toepassing voor perceel 1 en 2)</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0B5CA5A0" w14:textId="77777777" w:rsidR="00D27B45" w:rsidRDefault="00D27B45" w:rsidP="00D27B45">
            <w:pPr>
              <w:rPr>
                <w:i/>
                <w:iCs/>
                <w:lang w:val="nl-BE"/>
              </w:rPr>
            </w:pPr>
            <w:r>
              <w:rPr>
                <w:i/>
                <w:iCs/>
                <w:lang w:val="nl-BE"/>
              </w:rPr>
              <w:t>E</w:t>
            </w:r>
            <w:r w:rsidRPr="00230B01">
              <w:rPr>
                <w:i/>
                <w:iCs/>
                <w:lang w:val="nl-BE"/>
              </w:rPr>
              <w:t xml:space="preserve">nkel van toepassing </w:t>
            </w:r>
          </w:p>
          <w:p w14:paraId="717FD163" w14:textId="4C198DAB" w:rsidR="00D27B45" w:rsidRPr="00462455" w:rsidRDefault="00D27B45" w:rsidP="00D27B45">
            <w:pPr>
              <w:rPr>
                <w:lang w:val="nl-BE"/>
              </w:rPr>
            </w:pPr>
            <w:r w:rsidRPr="00230B01">
              <w:rPr>
                <w:i/>
                <w:iCs/>
                <w:lang w:val="nl-BE"/>
              </w:rPr>
              <w:t>voor perceel 1 en 2</w:t>
            </w:r>
            <w:r>
              <w:rPr>
                <w:i/>
                <w:iCs/>
                <w:lang w:val="nl-BE"/>
              </w:rPr>
              <w:t>:</w:t>
            </w:r>
          </w:p>
          <w:p w14:paraId="3BB6DE6D" w14:textId="77777777" w:rsidR="00D27B45" w:rsidRDefault="00D27B45" w:rsidP="00D27B45">
            <w:pPr>
              <w:rPr>
                <w:lang w:val="nl-BE"/>
              </w:rPr>
            </w:pPr>
          </w:p>
          <w:p w14:paraId="4F2CE728" w14:textId="4084A4E6" w:rsidR="00D27B45" w:rsidRPr="00CF0218" w:rsidRDefault="00D27B45" w:rsidP="00D27B45">
            <w:pPr>
              <w:rPr>
                <w:lang w:val="nl-BE"/>
              </w:rPr>
            </w:pPr>
            <w:r w:rsidRPr="0733336A">
              <w:rPr>
                <w:lang w:val="nl-BE"/>
              </w:rPr>
              <w:t>De inschrijver geeft minimaal 2 referenties op van gelijkaardige projecten, met vermelding van het bedrag, de datum en van de publiek- of privaatrechtelijke instanties waarvoor zij bestemd waren.</w:t>
            </w:r>
            <w:r>
              <w:rPr>
                <w:lang w:val="nl-BE"/>
              </w:rPr>
              <w:t xml:space="preserve"> </w:t>
            </w:r>
          </w:p>
          <w:p w14:paraId="66CD0550" w14:textId="77777777" w:rsidR="00D27B45" w:rsidRPr="00462455" w:rsidRDefault="00D27B45" w:rsidP="00D27B45">
            <w:pPr>
              <w:rPr>
                <w:lang w:val="nl-BE"/>
              </w:rPr>
            </w:pPr>
          </w:p>
          <w:p w14:paraId="6251AB92" w14:textId="77777777" w:rsidR="00D27B45" w:rsidRPr="00462455" w:rsidRDefault="00D27B45" w:rsidP="00D27B45">
            <w:pPr>
              <w:rPr>
                <w:lang w:val="nl-BE"/>
              </w:rPr>
            </w:pPr>
            <w:r w:rsidRPr="00462455">
              <w:rPr>
                <w:lang w:val="nl-BE"/>
              </w:rPr>
              <w:t>Voor perceel 1 is volgende minimumeis van toepassing:</w:t>
            </w:r>
          </w:p>
          <w:p w14:paraId="722FF440" w14:textId="77777777" w:rsidR="00D27B45" w:rsidRPr="00462455" w:rsidRDefault="00D27B45" w:rsidP="00D27B45">
            <w:pPr>
              <w:pStyle w:val="Lijstalinea"/>
              <w:numPr>
                <w:ilvl w:val="0"/>
                <w:numId w:val="39"/>
              </w:numPr>
              <w:rPr>
                <w:rFonts w:eastAsia="Verdana" w:cs="Verdana"/>
                <w:color w:val="000000" w:themeColor="text1"/>
                <w:szCs w:val="20"/>
                <w:lang w:val="nl-BE"/>
              </w:rPr>
            </w:pPr>
            <w:r w:rsidRPr="00462455">
              <w:rPr>
                <w:lang w:val="nl-BE"/>
              </w:rPr>
              <w:t>min. 2 referenties met focus op het betrouwbaar aanbieden van druktemetingen</w:t>
            </w:r>
          </w:p>
          <w:p w14:paraId="34BA30E3" w14:textId="77777777" w:rsidR="00D27B45" w:rsidRPr="00462455" w:rsidRDefault="00D27B45" w:rsidP="00D27B45">
            <w:pPr>
              <w:rPr>
                <w:lang w:val="nl-BE"/>
              </w:rPr>
            </w:pPr>
          </w:p>
          <w:p w14:paraId="65F25532" w14:textId="77777777" w:rsidR="00D27B45" w:rsidRPr="00D27B45" w:rsidRDefault="00D27B45" w:rsidP="00D27B45">
            <w:pPr>
              <w:rPr>
                <w:lang w:val="nl-BE"/>
              </w:rPr>
            </w:pPr>
            <w:r w:rsidRPr="00D27B45">
              <w:rPr>
                <w:lang w:val="nl-BE"/>
              </w:rPr>
              <w:t>Voor perceel 2 is volgende minimumeis van toepassing:</w:t>
            </w:r>
          </w:p>
          <w:p w14:paraId="6E1F7892" w14:textId="1CBB4C1D" w:rsidR="00D27B45" w:rsidRPr="00D27B45" w:rsidRDefault="00D27B45" w:rsidP="00D27B45">
            <w:pPr>
              <w:pStyle w:val="Lijstalinea"/>
              <w:numPr>
                <w:ilvl w:val="0"/>
                <w:numId w:val="31"/>
              </w:numPr>
              <w:ind w:left="423" w:hanging="425"/>
              <w:rPr>
                <w:lang w:val="nl-BE"/>
              </w:rPr>
            </w:pPr>
            <w:r w:rsidRPr="00D27B45">
              <w:rPr>
                <w:lang w:val="nl-BE"/>
              </w:rPr>
              <w:t>min. 2 referenties met focus op het betrouwbaar aanbieden van data rond klanten- en/of bezoekersprofielen</w:t>
            </w:r>
          </w:p>
        </w:tc>
      </w:tr>
    </w:tbl>
    <w:p w14:paraId="2F5E96E3" w14:textId="3D8D6A7B" w:rsidR="59A2F49E" w:rsidRPr="0077290C" w:rsidRDefault="59A2F49E" w:rsidP="59A2F49E">
      <w:pPr>
        <w:rPr>
          <w:lang w:val="nl-BE"/>
        </w:rPr>
      </w:pPr>
    </w:p>
    <w:p w14:paraId="4E16258B" w14:textId="77777777" w:rsidR="005425D1" w:rsidRPr="00D377AF" w:rsidRDefault="00E95D67" w:rsidP="005425D1">
      <w:pPr>
        <w:pStyle w:val="Kop2"/>
      </w:pPr>
      <w:bookmarkStart w:id="15" w:name="_Toc141007570"/>
      <w:bookmarkStart w:id="16" w:name="_Toc485915528"/>
      <w:bookmarkStart w:id="17" w:name="_Toc83799131"/>
      <w:r w:rsidRPr="00D377AF">
        <w:lastRenderedPageBreak/>
        <w:t>Vorm en inhoud van de offerte</w:t>
      </w:r>
      <w:bookmarkEnd w:id="15"/>
      <w:bookmarkEnd w:id="16"/>
      <w:bookmarkEnd w:id="17"/>
    </w:p>
    <w:p w14:paraId="42AB13F2" w14:textId="77777777" w:rsidR="005425D1" w:rsidRPr="00D377AF" w:rsidRDefault="005425D1" w:rsidP="005425D1">
      <w:pPr>
        <w:keepNext/>
        <w:rPr>
          <w:lang w:val="nl-BE"/>
        </w:rPr>
      </w:pPr>
    </w:p>
    <w:p w14:paraId="38290B93" w14:textId="77777777" w:rsidR="005425D1" w:rsidRPr="00D377AF" w:rsidRDefault="00E95D67" w:rsidP="005425D1">
      <w:pPr>
        <w:keepNext/>
        <w:rPr>
          <w:lang w:val="nl-BE"/>
        </w:rPr>
      </w:pPr>
      <w:r w:rsidRPr="00D377AF">
        <w:rPr>
          <w:lang w:val="nl-BE"/>
        </w:rPr>
        <w:t xml:space="preserve">De inschrijver maakt zijn offerte op in het Nederlands en vult de inventaris </w:t>
      </w:r>
      <w:r w:rsidRPr="6ECA7798">
        <w:rPr>
          <w:lang w:val="nl-BE"/>
        </w:rPr>
        <w:t>in</w:t>
      </w:r>
      <w:r w:rsidRPr="00D377AF">
        <w:rPr>
          <w:lang w:val="nl-BE"/>
        </w:rPr>
        <w:t xml:space="preserve"> op het eventueel bij het bestek behorende formulier. Indien hij deze op andere documenten maakt dan op het voorziene formulier, dan draagt hij de volle verantwoordelijkheid voor de volledige overeenstemming van de door hem aangewende documenten met het formulier. </w:t>
      </w:r>
    </w:p>
    <w:p w14:paraId="19ADC605" w14:textId="77777777" w:rsidR="005425D1" w:rsidRPr="00D377AF" w:rsidRDefault="005425D1" w:rsidP="005425D1">
      <w:pPr>
        <w:keepNext/>
        <w:rPr>
          <w:lang w:val="nl-BE"/>
        </w:rPr>
      </w:pPr>
    </w:p>
    <w:p w14:paraId="3A926976" w14:textId="77777777" w:rsidR="005425D1" w:rsidRPr="00D377AF" w:rsidRDefault="00E95D67" w:rsidP="005425D1">
      <w:pPr>
        <w:keepNext/>
        <w:rPr>
          <w:lang w:val="nl-BE"/>
        </w:rPr>
      </w:pPr>
      <w:r w:rsidRPr="00D377AF">
        <w:rPr>
          <w:lang w:val="nl-BE"/>
        </w:rPr>
        <w:t>Bij een elektronische indiening van de offertes moet het indieningsrapport voorzien zijn van een gekwalificeerde elektronische handtekening.</w:t>
      </w:r>
      <w:r w:rsidRPr="00D377AF">
        <w:rPr>
          <w:lang w:val="nl-BE"/>
        </w:rPr>
        <w:br/>
      </w:r>
      <w:r w:rsidRPr="00D377AF">
        <w:rPr>
          <w:lang w:val="nl-BE"/>
        </w:rPr>
        <w:br/>
        <w:t>Als de ondertekening van het indieningsrapport gebeurt door een gemachtigde, vermeldt hij duidelijk zijn volmachtgever of volmachtgevers. De gemachtigde voegt de authentieke of onderhandse akte toe waaruit zijn bevoegdheid blijkt of een scan van het afschrift van zijn volmacht.</w:t>
      </w:r>
    </w:p>
    <w:p w14:paraId="1DE49DD3" w14:textId="77777777" w:rsidR="005425D1" w:rsidRPr="00D377AF" w:rsidRDefault="005425D1" w:rsidP="005425D1">
      <w:pPr>
        <w:keepNext/>
        <w:rPr>
          <w:lang w:val="nl-BE"/>
        </w:rPr>
      </w:pPr>
    </w:p>
    <w:p w14:paraId="668765D7" w14:textId="77777777" w:rsidR="005425D1" w:rsidRPr="00D377AF" w:rsidRDefault="00E95D67" w:rsidP="005425D1">
      <w:pPr>
        <w:keepNext/>
        <w:rPr>
          <w:lang w:val="nl-BE"/>
        </w:rPr>
      </w:pPr>
      <w:r w:rsidRPr="00D377AF">
        <w:rPr>
          <w:lang w:val="nl-BE"/>
        </w:rPr>
        <w:t>Prijzen moeten steeds opgegeven worden in euro.</w:t>
      </w:r>
    </w:p>
    <w:p w14:paraId="735AE02A" w14:textId="77777777" w:rsidR="005425D1" w:rsidRPr="00D377AF" w:rsidRDefault="005425D1" w:rsidP="005425D1">
      <w:pPr>
        <w:keepNext/>
        <w:rPr>
          <w:lang w:val="nl-BE"/>
        </w:rPr>
      </w:pPr>
    </w:p>
    <w:p w14:paraId="00569D27" w14:textId="77777777" w:rsidR="005425D1" w:rsidRPr="00D377AF" w:rsidRDefault="00E95D67" w:rsidP="005425D1">
      <w:pPr>
        <w:keepNext/>
        <w:rPr>
          <w:lang w:val="nl-BE"/>
        </w:rPr>
      </w:pPr>
      <w:r w:rsidRPr="00D377AF">
        <w:rPr>
          <w:b/>
          <w:u w:val="single"/>
          <w:lang w:val="nl-BE"/>
        </w:rPr>
        <w:t>Taalgebruik bij overheidsopdrachten</w:t>
      </w:r>
    </w:p>
    <w:p w14:paraId="15D7983E" w14:textId="77777777" w:rsidR="005425D1" w:rsidRPr="00D377AF" w:rsidRDefault="00E95D67" w:rsidP="005425D1">
      <w:pPr>
        <w:keepNext/>
        <w:rPr>
          <w:lang w:val="nl-BE"/>
        </w:rPr>
      </w:pPr>
      <w:r w:rsidRPr="00D377AF">
        <w:rPr>
          <w:lang w:val="nl-BE"/>
        </w:rPr>
        <w:t>Gemeenteraad 7 september 2020 - Bij de uitvoering van overheidsopdrachten wordt er op gewezen dat Nederlands dient gebruikt te worden bij contact met personeel en burgers.</w:t>
      </w:r>
    </w:p>
    <w:p w14:paraId="0AF84969" w14:textId="77777777" w:rsidR="005425D1" w:rsidRPr="00D377AF" w:rsidRDefault="005425D1" w:rsidP="005425D1">
      <w:pPr>
        <w:rPr>
          <w:lang w:val="nl-BE"/>
        </w:rPr>
      </w:pPr>
    </w:p>
    <w:p w14:paraId="7224FC8B" w14:textId="27C56E4D" w:rsidR="005425D1" w:rsidRPr="00D377AF" w:rsidRDefault="00E95D67" w:rsidP="005425D1">
      <w:pPr>
        <w:pStyle w:val="Kop2"/>
      </w:pPr>
      <w:bookmarkStart w:id="18" w:name="_Toc141007571"/>
      <w:bookmarkStart w:id="19" w:name="_Toc485915529"/>
      <w:bookmarkStart w:id="20" w:name="_Toc83799133"/>
      <w:r w:rsidRPr="00D377AF">
        <w:t>Indienen van de offerte</w:t>
      </w:r>
      <w:bookmarkEnd w:id="18"/>
      <w:bookmarkEnd w:id="19"/>
      <w:bookmarkEnd w:id="20"/>
    </w:p>
    <w:p w14:paraId="0FF943C3" w14:textId="77777777" w:rsidR="005425D1" w:rsidRPr="00D377AF" w:rsidRDefault="005425D1" w:rsidP="005425D1">
      <w:pPr>
        <w:keepNext/>
        <w:rPr>
          <w:rFonts w:cs="Tahoma"/>
          <w:lang w:val="nl-BE"/>
        </w:rPr>
      </w:pPr>
    </w:p>
    <w:p w14:paraId="68A93EAB" w14:textId="051B7244" w:rsidR="005425D1" w:rsidRPr="00D377AF" w:rsidRDefault="00E95D67" w:rsidP="005425D1">
      <w:pPr>
        <w:keepNext/>
        <w:rPr>
          <w:lang w:val="nl-BE"/>
        </w:rPr>
      </w:pPr>
      <w:r w:rsidRPr="59A2F49E">
        <w:rPr>
          <w:lang w:val="nl-BE"/>
        </w:rPr>
        <w:t xml:space="preserve">Enkel offertes die uiterlijk vóór </w:t>
      </w:r>
      <w:r w:rsidR="0020040E">
        <w:rPr>
          <w:lang w:val="nl-BE"/>
        </w:rPr>
        <w:t>XXX</w:t>
      </w:r>
      <w:r w:rsidR="002A3A61">
        <w:rPr>
          <w:lang w:val="nl-BE"/>
        </w:rPr>
        <w:t xml:space="preserve"> uur</w:t>
      </w:r>
      <w:r w:rsidRPr="59A2F49E">
        <w:rPr>
          <w:lang w:val="nl-BE"/>
        </w:rPr>
        <w:t xml:space="preserve"> via de e-</w:t>
      </w:r>
      <w:proofErr w:type="spellStart"/>
      <w:r w:rsidRPr="59A2F49E">
        <w:rPr>
          <w:lang w:val="nl-BE"/>
        </w:rPr>
        <w:t>Tendering</w:t>
      </w:r>
      <w:proofErr w:type="spellEnd"/>
      <w:r w:rsidRPr="59A2F49E">
        <w:rPr>
          <w:lang w:val="nl-BE"/>
        </w:rPr>
        <w:t xml:space="preserve"> internetsite https://eten.publicprocurement.be/ worden verstuurd, worden door de aanbestedende overheid aanvaard. De e-</w:t>
      </w:r>
      <w:proofErr w:type="spellStart"/>
      <w:r w:rsidRPr="59A2F49E">
        <w:rPr>
          <w:lang w:val="nl-BE"/>
        </w:rPr>
        <w:t>Tendering</w:t>
      </w:r>
      <w:proofErr w:type="spellEnd"/>
      <w:r w:rsidRPr="59A2F49E">
        <w:rPr>
          <w:lang w:val="nl-BE"/>
        </w:rPr>
        <w:t xml:space="preserve"> internetsite waarborgt de naleving van de voorwaarden van artikel 14 §7 van de wet van 17 juni 2016.</w:t>
      </w:r>
    </w:p>
    <w:p w14:paraId="3FD6141E" w14:textId="77777777" w:rsidR="005425D1" w:rsidRPr="00D377AF" w:rsidRDefault="005425D1" w:rsidP="005425D1">
      <w:pPr>
        <w:keepNext/>
        <w:rPr>
          <w:lang w:val="nl-BE"/>
        </w:rPr>
      </w:pPr>
    </w:p>
    <w:p w14:paraId="12CE8F41" w14:textId="77777777" w:rsidR="005425D1" w:rsidRPr="00D377AF" w:rsidRDefault="00E95D67" w:rsidP="005425D1">
      <w:pPr>
        <w:keepNext/>
        <w:rPr>
          <w:lang w:val="nl-BE"/>
        </w:rPr>
      </w:pPr>
      <w:r w:rsidRPr="00D377AF">
        <w:rPr>
          <w:lang w:val="nl-BE"/>
        </w:rPr>
        <w:t>Er dient opgemerkt te worden dat het versturen van een offerte per e-mail niet aan deze voorwaarden voldoet. Daarom wordt het niet toegestaan op deze wijze een offerte in te dienen.</w:t>
      </w:r>
    </w:p>
    <w:p w14:paraId="195A679D" w14:textId="77777777" w:rsidR="005425D1" w:rsidRPr="00D377AF" w:rsidRDefault="005425D1" w:rsidP="005425D1">
      <w:pPr>
        <w:keepNext/>
        <w:rPr>
          <w:lang w:val="nl-BE"/>
        </w:rPr>
      </w:pPr>
    </w:p>
    <w:p w14:paraId="3C45B1F3" w14:textId="77777777" w:rsidR="005425D1" w:rsidRPr="00D377AF" w:rsidRDefault="00E95D67" w:rsidP="005425D1">
      <w:pPr>
        <w:keepNext/>
        <w:rPr>
          <w:lang w:val="nl-BE"/>
        </w:rPr>
      </w:pPr>
      <w:r w:rsidRPr="00D377AF">
        <w:rPr>
          <w:lang w:val="nl-BE"/>
        </w:rPr>
        <w:t>Door zijn offerte volledig of gedeeltelijk via elektronische middelen in te dienen, aanvaardt de inschrijver dat de gegevens die voortvloeien uit de werking van het ontvangstsysteem van zijn offerte worden geregistreerd.</w:t>
      </w:r>
    </w:p>
    <w:p w14:paraId="58C88ECB" w14:textId="77777777" w:rsidR="005425D1" w:rsidRPr="00D377AF" w:rsidRDefault="005425D1" w:rsidP="005425D1">
      <w:pPr>
        <w:keepNext/>
        <w:rPr>
          <w:lang w:val="nl-BE"/>
        </w:rPr>
      </w:pPr>
    </w:p>
    <w:p w14:paraId="211AE195" w14:textId="77777777" w:rsidR="005425D1" w:rsidRPr="00D377AF" w:rsidRDefault="00E95D67" w:rsidP="005425D1">
      <w:pPr>
        <w:keepNext/>
        <w:rPr>
          <w:lang w:val="nl-BE"/>
        </w:rPr>
      </w:pPr>
      <w:r w:rsidRPr="00D377AF">
        <w:rPr>
          <w:lang w:val="nl-BE"/>
        </w:rPr>
        <w:t>Meer informatie kan u vinden op volgende website: http://www.publicprocurement.be of via de e-</w:t>
      </w:r>
      <w:proofErr w:type="spellStart"/>
      <w:r w:rsidRPr="00D377AF">
        <w:rPr>
          <w:lang w:val="nl-BE"/>
        </w:rPr>
        <w:t>procurement</w:t>
      </w:r>
      <w:proofErr w:type="spellEnd"/>
      <w:r w:rsidRPr="00D377AF">
        <w:rPr>
          <w:lang w:val="nl-BE"/>
        </w:rPr>
        <w:t xml:space="preserve"> helpdesk op het nummer: +32 (0)2 740 80 00.</w:t>
      </w:r>
    </w:p>
    <w:p w14:paraId="1F4CD0D2" w14:textId="77777777" w:rsidR="005425D1" w:rsidRPr="00D377AF" w:rsidRDefault="005425D1" w:rsidP="005425D1">
      <w:pPr>
        <w:keepNext/>
        <w:rPr>
          <w:lang w:val="nl-BE"/>
        </w:rPr>
      </w:pPr>
    </w:p>
    <w:p w14:paraId="60F3CAE6" w14:textId="77777777" w:rsidR="005425D1" w:rsidRPr="00D377AF" w:rsidRDefault="00E95D67" w:rsidP="005425D1">
      <w:pPr>
        <w:keepNext/>
        <w:rPr>
          <w:lang w:val="nl-BE"/>
        </w:rPr>
      </w:pPr>
      <w:r w:rsidRPr="00D377AF">
        <w:rPr>
          <w:b/>
          <w:u w:val="single"/>
          <w:lang w:val="nl-BE"/>
        </w:rPr>
        <w:t>De offerte kan niet ingediend worden op papier.</w:t>
      </w:r>
    </w:p>
    <w:p w14:paraId="03BBC5C1" w14:textId="77777777" w:rsidR="005425D1" w:rsidRPr="00D377AF" w:rsidRDefault="005425D1" w:rsidP="005425D1">
      <w:pPr>
        <w:keepNext/>
        <w:rPr>
          <w:lang w:val="nl-BE"/>
        </w:rPr>
      </w:pPr>
    </w:p>
    <w:p w14:paraId="559E3BAD" w14:textId="77777777" w:rsidR="005425D1" w:rsidRPr="00D377AF" w:rsidRDefault="00E95D67" w:rsidP="005425D1">
      <w:pPr>
        <w:keepNext/>
        <w:rPr>
          <w:lang w:val="nl-BE"/>
        </w:rPr>
      </w:pPr>
      <w:r w:rsidRPr="00D377AF">
        <w:rPr>
          <w:lang w:val="nl-BE"/>
        </w:rPr>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w:t>
      </w:r>
    </w:p>
    <w:p w14:paraId="32644F63" w14:textId="77777777" w:rsidR="005425D1" w:rsidRPr="00D377AF" w:rsidRDefault="005425D1" w:rsidP="005425D1">
      <w:pPr>
        <w:keepNext/>
        <w:rPr>
          <w:lang w:val="nl-BE"/>
        </w:rPr>
      </w:pPr>
    </w:p>
    <w:p w14:paraId="4D466640" w14:textId="77777777" w:rsidR="005425D1" w:rsidRPr="00D377AF" w:rsidRDefault="00E95D67" w:rsidP="005425D1">
      <w:pPr>
        <w:keepNext/>
        <w:rPr>
          <w:lang w:val="nl-BE"/>
        </w:rPr>
      </w:pPr>
      <w:r w:rsidRPr="00D377AF">
        <w:rPr>
          <w:lang w:val="nl-BE"/>
        </w:rPr>
        <w:t xml:space="preserve">Indien een inschrijver in dat verband een bezwaar heeft, dient hij dat schriftelijk en per aangetekende brief uiterlijk tien dagen vóór de limietdatum en het </w:t>
      </w:r>
      <w:proofErr w:type="spellStart"/>
      <w:r w:rsidRPr="00D377AF">
        <w:rPr>
          <w:lang w:val="nl-BE"/>
        </w:rPr>
        <w:t>limietuur</w:t>
      </w:r>
      <w:proofErr w:type="spellEnd"/>
      <w:r w:rsidRPr="00D377AF">
        <w:rPr>
          <w:lang w:val="nl-BE"/>
        </w:rPr>
        <w:t xml:space="preserve"> voor het </w:t>
      </w:r>
      <w:r w:rsidRPr="00D377AF">
        <w:rPr>
          <w:lang w:val="nl-BE"/>
        </w:rPr>
        <w:lastRenderedPageBreak/>
        <w:t>indienen van de offertes bekend te maken aan de aanbestedende overheid met omschrijving van de reden.</w:t>
      </w:r>
    </w:p>
    <w:p w14:paraId="20CD8490" w14:textId="77777777" w:rsidR="005425D1" w:rsidRPr="00D377AF" w:rsidRDefault="005425D1" w:rsidP="005425D1">
      <w:pPr>
        <w:keepNext/>
        <w:rPr>
          <w:lang w:val="nl-BE"/>
        </w:rPr>
      </w:pPr>
    </w:p>
    <w:p w14:paraId="1078BB6A" w14:textId="77777777" w:rsidR="005425D1" w:rsidRPr="00D377AF" w:rsidRDefault="00E95D67" w:rsidP="005425D1">
      <w:pPr>
        <w:pStyle w:val="Kop2"/>
      </w:pPr>
      <w:bookmarkStart w:id="21" w:name="_Toc141007572"/>
      <w:bookmarkStart w:id="22" w:name="_Toc485915530"/>
      <w:bookmarkStart w:id="23" w:name="_Toc83799134"/>
      <w:r w:rsidRPr="00D377AF">
        <w:t>Opening van de offertes</w:t>
      </w:r>
      <w:bookmarkEnd w:id="21"/>
      <w:bookmarkEnd w:id="22"/>
      <w:bookmarkEnd w:id="23"/>
    </w:p>
    <w:p w14:paraId="02BA9579" w14:textId="77777777" w:rsidR="005425D1" w:rsidRPr="00D377AF" w:rsidRDefault="005425D1" w:rsidP="005425D1">
      <w:pPr>
        <w:keepNext/>
        <w:rPr>
          <w:lang w:val="nl-BE"/>
        </w:rPr>
      </w:pPr>
    </w:p>
    <w:p w14:paraId="4B04ECC4" w14:textId="77777777" w:rsidR="005425D1" w:rsidRPr="00D377AF" w:rsidRDefault="00E95D67" w:rsidP="005425D1">
      <w:pPr>
        <w:keepNext/>
        <w:rPr>
          <w:rFonts w:cs="Tahoma"/>
          <w:lang w:val="nl-BE"/>
        </w:rPr>
      </w:pPr>
      <w:r w:rsidRPr="00D377AF">
        <w:rPr>
          <w:lang w:val="nl-BE"/>
        </w:rPr>
        <w:t>De offertes worden elektronisch ingediend, er is geen openbare zitting.</w:t>
      </w:r>
    </w:p>
    <w:p w14:paraId="16FC02AF" w14:textId="77777777" w:rsidR="005425D1" w:rsidRPr="00D377AF" w:rsidRDefault="005425D1" w:rsidP="005425D1">
      <w:pPr>
        <w:rPr>
          <w:lang w:val="nl-BE"/>
        </w:rPr>
      </w:pPr>
    </w:p>
    <w:p w14:paraId="5CFFB822" w14:textId="77777777" w:rsidR="005425D1" w:rsidRPr="00D377AF" w:rsidRDefault="00E95D67" w:rsidP="005425D1">
      <w:pPr>
        <w:pStyle w:val="Kop2"/>
        <w:rPr>
          <w:snapToGrid w:val="0"/>
        </w:rPr>
      </w:pPr>
      <w:bookmarkStart w:id="24" w:name="_Toc83799135"/>
      <w:r w:rsidRPr="00D377AF">
        <w:t>Verbintenistermijn</w:t>
      </w:r>
      <w:bookmarkEnd w:id="24"/>
    </w:p>
    <w:p w14:paraId="5947D1E8" w14:textId="77777777" w:rsidR="005425D1" w:rsidRPr="00D377AF" w:rsidRDefault="005425D1" w:rsidP="005425D1">
      <w:pPr>
        <w:keepNext/>
        <w:rPr>
          <w:snapToGrid w:val="0"/>
          <w:lang w:val="nl-BE"/>
        </w:rPr>
      </w:pPr>
    </w:p>
    <w:p w14:paraId="334C9E27" w14:textId="77777777" w:rsidR="005425D1" w:rsidRPr="00D377AF" w:rsidRDefault="00E95D67" w:rsidP="005425D1">
      <w:pPr>
        <w:keepNext/>
        <w:rPr>
          <w:snapToGrid w:val="0"/>
          <w:lang w:val="nl-BE"/>
        </w:rPr>
      </w:pPr>
      <w:r w:rsidRPr="00D377AF">
        <w:rPr>
          <w:lang w:val="nl-BE"/>
        </w:rPr>
        <w:t>De termijn gedurende dewelke de inschrijver door zijn offerte gebonden blijft, bedraagt 120 kalenderdagen, te rekenen vanaf de limietdatum voor ontvangst van de offertes.</w:t>
      </w:r>
    </w:p>
    <w:p w14:paraId="0A61916E" w14:textId="3A8E3C8E" w:rsidR="59A2F49E" w:rsidRDefault="59A2F49E" w:rsidP="59A2F49E">
      <w:pPr>
        <w:rPr>
          <w:lang w:val="nl-BE"/>
        </w:rPr>
      </w:pPr>
    </w:p>
    <w:p w14:paraId="70A1BB71" w14:textId="6293C7B1" w:rsidR="005425D1" w:rsidRPr="00D377AF" w:rsidRDefault="552A3D2F" w:rsidP="005425D1">
      <w:pPr>
        <w:pStyle w:val="Kop2"/>
      </w:pPr>
      <w:bookmarkStart w:id="25" w:name="_Toc141007574"/>
      <w:bookmarkStart w:id="26" w:name="_Toc485915532"/>
      <w:r>
        <w:t xml:space="preserve"> </w:t>
      </w:r>
      <w:bookmarkStart w:id="27" w:name="_Toc83799136"/>
      <w:r w:rsidR="00E95D67">
        <w:t>Gunningscriteria</w:t>
      </w:r>
      <w:bookmarkEnd w:id="25"/>
      <w:bookmarkEnd w:id="26"/>
      <w:bookmarkEnd w:id="27"/>
    </w:p>
    <w:p w14:paraId="6CEDAB47" w14:textId="3128D2C0" w:rsidR="59A2F49E" w:rsidRDefault="59A2F49E" w:rsidP="59A2F49E">
      <w:pPr>
        <w:rPr>
          <w:highlight w:val="magenta"/>
          <w:lang w:val="nl-BE"/>
        </w:rPr>
      </w:pPr>
    </w:p>
    <w:p w14:paraId="3CC10BE2" w14:textId="1B34F976" w:rsidR="005425D1" w:rsidRDefault="00E95D67" w:rsidP="005425D1">
      <w:pPr>
        <w:keepNext/>
        <w:rPr>
          <w:lang w:val="nl-BE"/>
        </w:rPr>
      </w:pPr>
      <w:r w:rsidRPr="4DF3C5C5">
        <w:rPr>
          <w:lang w:val="nl-BE"/>
        </w:rPr>
        <w:t>Volgende criteria zijn van toepassing bij de gunning van de opdracht:</w:t>
      </w:r>
    </w:p>
    <w:p w14:paraId="6FF6EBAE" w14:textId="1D32D3EB" w:rsidR="00C357BA" w:rsidRPr="00417A0F" w:rsidRDefault="00DA0731" w:rsidP="59A2F49E">
      <w:pPr>
        <w:rPr>
          <w:lang w:val="nl-BE"/>
        </w:rPr>
      </w:pPr>
      <w:r w:rsidRPr="00DA0731">
        <w:rPr>
          <w:rFonts w:eastAsia="Verdana" w:cs="Verdana"/>
          <w:lang w:val="nl-BE"/>
        </w:rPr>
        <w:t xml:space="preserve">Deze gunningscriteria gelden voor alle percelen : </w:t>
      </w:r>
      <w:r w:rsidRPr="00DA0731">
        <w:rPr>
          <w:rFonts w:eastAsia="Verdana" w:cs="Verdana"/>
          <w:lang w:val="nl-BE"/>
        </w:rPr>
        <w:br/>
      </w:r>
    </w:p>
    <w:tbl>
      <w:tblPr>
        <w:tblW w:w="0" w:type="auto"/>
        <w:tblInd w:w="45" w:type="dxa"/>
        <w:tblBorders>
          <w:top w:val="outset" w:sz="6" w:space="0" w:color="111111"/>
          <w:left w:val="outset" w:sz="6" w:space="0" w:color="111111"/>
          <w:bottom w:val="outset" w:sz="6" w:space="0" w:color="111111"/>
          <w:right w:val="outset" w:sz="6" w:space="0" w:color="111111"/>
          <w:insideH w:val="nil"/>
          <w:insideV w:val="nil"/>
        </w:tblBorders>
        <w:tblLook w:val="04A0" w:firstRow="1" w:lastRow="0" w:firstColumn="1" w:lastColumn="0" w:noHBand="0" w:noVBand="1"/>
      </w:tblPr>
      <w:tblGrid>
        <w:gridCol w:w="777"/>
        <w:gridCol w:w="6771"/>
        <w:gridCol w:w="1437"/>
      </w:tblGrid>
      <w:tr w:rsidR="59A2F49E" w14:paraId="6195B7D2"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4529BC8F" w14:textId="77777777" w:rsidR="59A2F49E" w:rsidRDefault="59A2F49E" w:rsidP="59A2F49E">
            <w:pPr>
              <w:shd w:val="clear" w:color="auto" w:fill="D3D3D3"/>
              <w:jc w:val="center"/>
              <w:rPr>
                <w:rFonts w:eastAsia="Verdana" w:cs="Verdana"/>
                <w:b/>
                <w:bCs/>
                <w:szCs w:val="20"/>
              </w:rPr>
            </w:pPr>
            <w:r w:rsidRPr="59A2F49E">
              <w:rPr>
                <w:rFonts w:eastAsia="Verdana" w:cs="Verdana"/>
                <w:b/>
                <w:bCs/>
                <w:szCs w:val="20"/>
              </w:rPr>
              <w:t>Nr.</w:t>
            </w:r>
          </w:p>
        </w:tc>
        <w:tc>
          <w:tcPr>
            <w:tcW w:w="67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3068D167" w14:textId="77777777" w:rsidR="59A2F49E" w:rsidRDefault="59A2F49E" w:rsidP="59A2F49E">
            <w:pPr>
              <w:shd w:val="clear" w:color="auto" w:fill="D3D3D3"/>
              <w:rPr>
                <w:rFonts w:eastAsia="Verdana" w:cs="Verdana"/>
                <w:b/>
                <w:bCs/>
                <w:szCs w:val="20"/>
              </w:rPr>
            </w:pPr>
            <w:proofErr w:type="spellStart"/>
            <w:r w:rsidRPr="59A2F49E">
              <w:rPr>
                <w:rFonts w:eastAsia="Verdana" w:cs="Verdana"/>
                <w:b/>
                <w:bCs/>
                <w:szCs w:val="20"/>
              </w:rPr>
              <w:t>Beschrijving</w:t>
            </w:r>
            <w:proofErr w:type="spellEnd"/>
          </w:p>
        </w:tc>
        <w:tc>
          <w:tcPr>
            <w:tcW w:w="143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15DC15B9" w14:textId="77777777" w:rsidR="59A2F49E" w:rsidRDefault="59A2F49E" w:rsidP="59A2F49E">
            <w:pPr>
              <w:shd w:val="clear" w:color="auto" w:fill="D3D3D3"/>
              <w:jc w:val="center"/>
              <w:rPr>
                <w:rFonts w:eastAsia="Verdana" w:cs="Verdana"/>
                <w:b/>
                <w:bCs/>
                <w:szCs w:val="20"/>
              </w:rPr>
            </w:pPr>
            <w:proofErr w:type="spellStart"/>
            <w:r w:rsidRPr="59A2F49E">
              <w:rPr>
                <w:rFonts w:eastAsia="Verdana" w:cs="Verdana"/>
                <w:b/>
                <w:bCs/>
                <w:szCs w:val="20"/>
              </w:rPr>
              <w:t>Gewicht</w:t>
            </w:r>
            <w:proofErr w:type="spellEnd"/>
          </w:p>
        </w:tc>
      </w:tr>
      <w:tr w:rsidR="59A2F49E" w14:paraId="420C9352"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5D831CA5" w14:textId="455C1F42" w:rsidR="59A2F49E" w:rsidRDefault="0037711A" w:rsidP="59A2F49E">
            <w:pPr>
              <w:jc w:val="center"/>
              <w:rPr>
                <w:rFonts w:eastAsia="Verdana" w:cs="Verdana"/>
                <w:szCs w:val="20"/>
              </w:rPr>
            </w:pPr>
            <w:r>
              <w:rPr>
                <w:rFonts w:eastAsia="Verdana" w:cs="Verdana"/>
                <w:szCs w:val="20"/>
              </w:rPr>
              <w:t>1</w:t>
            </w:r>
          </w:p>
        </w:tc>
        <w:tc>
          <w:tcPr>
            <w:tcW w:w="67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B361A07" w14:textId="57FA9CCB" w:rsidR="5FE3A221" w:rsidRDefault="004B5C74" w:rsidP="59A2F49E">
            <w:pPr>
              <w:spacing w:line="259" w:lineRule="auto"/>
              <w:rPr>
                <w:rFonts w:eastAsia="Verdana" w:cs="Verdana"/>
                <w:color w:val="000000" w:themeColor="text1"/>
                <w:lang w:val="nl-NL"/>
              </w:rPr>
            </w:pPr>
            <w:r>
              <w:rPr>
                <w:rFonts w:eastAsia="Verdana" w:cs="Verdana"/>
                <w:color w:val="000000" w:themeColor="text1"/>
                <w:lang w:val="nl-NL"/>
              </w:rPr>
              <w:t xml:space="preserve">Kwaliteit en inhoud </w:t>
            </w:r>
            <w:r w:rsidR="000F53E7">
              <w:rPr>
                <w:rFonts w:eastAsia="Verdana" w:cs="Verdana"/>
                <w:color w:val="000000" w:themeColor="text1"/>
                <w:lang w:val="nl-NL"/>
              </w:rPr>
              <w:t>van de offerte</w:t>
            </w:r>
          </w:p>
        </w:tc>
        <w:tc>
          <w:tcPr>
            <w:tcW w:w="143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AA55C2D" w14:textId="2B493B32" w:rsidR="6B5F975F" w:rsidRDefault="0065219D" w:rsidP="00413D17">
            <w:pPr>
              <w:spacing w:line="259" w:lineRule="auto"/>
              <w:jc w:val="center"/>
              <w:rPr>
                <w:szCs w:val="20"/>
              </w:rPr>
            </w:pPr>
            <w:r>
              <w:rPr>
                <w:rFonts w:eastAsia="Verdana" w:cs="Verdana"/>
              </w:rPr>
              <w:t>45</w:t>
            </w:r>
          </w:p>
        </w:tc>
      </w:tr>
      <w:tr w:rsidR="59A2F49E" w:rsidRPr="004C5964" w14:paraId="05D0442B"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125DE1C" w14:textId="02F07ECD" w:rsidR="59A2F49E" w:rsidRDefault="59A2F49E" w:rsidP="59A2F49E">
            <w:pPr>
              <w:jc w:val="center"/>
              <w:rPr>
                <w:szCs w:val="20"/>
              </w:rPr>
            </w:pPr>
          </w:p>
        </w:tc>
        <w:tc>
          <w:tcPr>
            <w:tcW w:w="8208"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656C33B" w14:textId="57B75B86" w:rsidR="36D52762" w:rsidRPr="00406CA6" w:rsidRDefault="36D52762" w:rsidP="59A2F49E">
            <w:pPr>
              <w:spacing w:line="259" w:lineRule="auto"/>
              <w:rPr>
                <w:rFonts w:eastAsia="Verdana" w:cs="Verdana"/>
                <w:i/>
                <w:iCs/>
                <w:color w:val="000000" w:themeColor="text1"/>
                <w:lang w:val="nl-NL"/>
              </w:rPr>
            </w:pPr>
            <w:r w:rsidRPr="00406CA6">
              <w:rPr>
                <w:rFonts w:eastAsia="Verdana" w:cs="Verdana"/>
                <w:i/>
                <w:iCs/>
                <w:color w:val="000000" w:themeColor="text1"/>
                <w:lang w:val="nl-NL"/>
              </w:rPr>
              <w:t xml:space="preserve">In welke mate </w:t>
            </w:r>
            <w:r w:rsidR="00D90210">
              <w:rPr>
                <w:rFonts w:eastAsia="Verdana" w:cs="Verdana"/>
                <w:i/>
                <w:iCs/>
                <w:color w:val="000000" w:themeColor="text1"/>
                <w:lang w:val="nl-NL"/>
              </w:rPr>
              <w:t>beantwoordt de</w:t>
            </w:r>
            <w:r w:rsidR="00C165EB">
              <w:rPr>
                <w:rFonts w:eastAsia="Verdana" w:cs="Verdana"/>
                <w:i/>
                <w:iCs/>
                <w:color w:val="000000" w:themeColor="text1"/>
                <w:lang w:val="nl-NL"/>
              </w:rPr>
              <w:t xml:space="preserve"> inhoud</w:t>
            </w:r>
            <w:r w:rsidR="00D90210">
              <w:rPr>
                <w:rFonts w:eastAsia="Verdana" w:cs="Verdana"/>
                <w:i/>
                <w:iCs/>
                <w:color w:val="000000" w:themeColor="text1"/>
                <w:lang w:val="nl-NL"/>
              </w:rPr>
              <w:t xml:space="preserve"> </w:t>
            </w:r>
            <w:r w:rsidR="00C165EB">
              <w:rPr>
                <w:rFonts w:eastAsia="Verdana" w:cs="Verdana"/>
                <w:i/>
                <w:iCs/>
                <w:color w:val="000000" w:themeColor="text1"/>
                <w:lang w:val="nl-NL"/>
              </w:rPr>
              <w:t xml:space="preserve">van de </w:t>
            </w:r>
            <w:r w:rsidR="00D90210">
              <w:rPr>
                <w:rFonts w:eastAsia="Verdana" w:cs="Verdana"/>
                <w:i/>
                <w:iCs/>
                <w:color w:val="000000" w:themeColor="text1"/>
                <w:lang w:val="nl-NL"/>
              </w:rPr>
              <w:t xml:space="preserve">offerte aan de </w:t>
            </w:r>
            <w:r w:rsidR="005F11FD">
              <w:rPr>
                <w:rFonts w:eastAsia="Verdana" w:cs="Verdana"/>
                <w:i/>
                <w:iCs/>
                <w:color w:val="000000" w:themeColor="text1"/>
                <w:lang w:val="nl-NL"/>
              </w:rPr>
              <w:t>f</w:t>
            </w:r>
            <w:r w:rsidR="00D15796">
              <w:rPr>
                <w:rFonts w:eastAsia="Verdana" w:cs="Verdana"/>
                <w:i/>
                <w:iCs/>
                <w:color w:val="000000" w:themeColor="text1"/>
                <w:lang w:val="nl-NL"/>
              </w:rPr>
              <w:t>unctionele en t</w:t>
            </w:r>
            <w:r w:rsidR="004530F4">
              <w:rPr>
                <w:rFonts w:eastAsia="Verdana" w:cs="Verdana"/>
                <w:i/>
                <w:iCs/>
                <w:color w:val="000000" w:themeColor="text1"/>
                <w:lang w:val="nl-NL"/>
              </w:rPr>
              <w:t>echnische bepalingen</w:t>
            </w:r>
            <w:r w:rsidR="00513C62">
              <w:rPr>
                <w:rFonts w:eastAsia="Verdana" w:cs="Verdana"/>
                <w:i/>
                <w:iCs/>
                <w:color w:val="000000" w:themeColor="text1"/>
                <w:lang w:val="nl-NL"/>
              </w:rPr>
              <w:t xml:space="preserve"> van het bestek</w:t>
            </w:r>
            <w:r w:rsidR="004530F4">
              <w:rPr>
                <w:rFonts w:eastAsia="Verdana" w:cs="Verdana"/>
                <w:i/>
                <w:iCs/>
                <w:color w:val="000000" w:themeColor="text1"/>
                <w:lang w:val="nl-NL"/>
              </w:rPr>
              <w:t>?</w:t>
            </w:r>
            <w:r w:rsidR="00431DDE">
              <w:rPr>
                <w:rFonts w:eastAsia="Verdana" w:cs="Verdana"/>
                <w:i/>
                <w:iCs/>
                <w:color w:val="000000" w:themeColor="text1"/>
                <w:lang w:val="nl-NL"/>
              </w:rPr>
              <w:t xml:space="preserve"> </w:t>
            </w:r>
            <w:r w:rsidR="004552E9">
              <w:rPr>
                <w:rFonts w:eastAsia="Verdana" w:cs="Verdana"/>
                <w:i/>
                <w:iCs/>
                <w:color w:val="000000" w:themeColor="text1"/>
                <w:lang w:val="nl-NL"/>
              </w:rPr>
              <w:t xml:space="preserve">Welke doelstellingen (use cases) kunnen gerealiseerd worden aan de hand van de voorgestelde oplossing? Hoe worden de voorwaarden rond budget en data ingevuld? </w:t>
            </w:r>
          </w:p>
          <w:p w14:paraId="59D2292D" w14:textId="77777777" w:rsidR="002766CF" w:rsidRPr="00406CA6" w:rsidRDefault="002766CF" w:rsidP="00D015A4">
            <w:pPr>
              <w:spacing w:line="259" w:lineRule="auto"/>
              <w:rPr>
                <w:rFonts w:eastAsia="Verdana" w:cs="Verdana"/>
                <w:i/>
                <w:iCs/>
                <w:color w:val="000000" w:themeColor="text1"/>
                <w:szCs w:val="20"/>
                <w:lang w:val="nl-BE"/>
              </w:rPr>
            </w:pPr>
          </w:p>
          <w:p w14:paraId="76932F8B" w14:textId="6E827F82" w:rsidR="002766CF" w:rsidRPr="00D015A4" w:rsidRDefault="002766CF" w:rsidP="00D015A4">
            <w:pPr>
              <w:spacing w:line="259" w:lineRule="auto"/>
              <w:rPr>
                <w:rFonts w:eastAsia="Verdana" w:cs="Verdana"/>
                <w:color w:val="000000" w:themeColor="text1"/>
                <w:szCs w:val="20"/>
                <w:lang w:val="nl-BE"/>
              </w:rPr>
            </w:pPr>
            <w:r w:rsidRPr="00406CA6">
              <w:rPr>
                <w:rFonts w:eastAsia="Verdana" w:cs="Verdana"/>
                <w:i/>
                <w:iCs/>
                <w:lang w:val="nl-BE"/>
              </w:rPr>
              <w:t>De inschrijver met het beste voorstel krijgt het maximum van de punten. De andere(n) verhoudingsgewijs minder.</w:t>
            </w:r>
          </w:p>
        </w:tc>
      </w:tr>
      <w:tr w:rsidR="00424162" w14:paraId="0EB56FA1"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13EB5739" w14:textId="149068CD" w:rsidR="00424162" w:rsidRDefault="00C53DB9" w:rsidP="0014450F">
            <w:pPr>
              <w:jc w:val="center"/>
              <w:rPr>
                <w:rFonts w:eastAsia="Verdana" w:cs="Verdana"/>
                <w:szCs w:val="20"/>
              </w:rPr>
            </w:pPr>
            <w:r>
              <w:rPr>
                <w:rFonts w:eastAsia="Verdana" w:cs="Verdana"/>
                <w:szCs w:val="20"/>
              </w:rPr>
              <w:t>2</w:t>
            </w:r>
          </w:p>
        </w:tc>
        <w:tc>
          <w:tcPr>
            <w:tcW w:w="67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467DE59F" w14:textId="77777777" w:rsidR="00424162" w:rsidRDefault="00424162" w:rsidP="0014450F">
            <w:pPr>
              <w:spacing w:line="259" w:lineRule="auto"/>
              <w:rPr>
                <w:rFonts w:eastAsia="Verdana" w:cs="Verdana"/>
                <w:color w:val="000000" w:themeColor="text1"/>
                <w:lang w:val="nl-NL"/>
              </w:rPr>
            </w:pPr>
            <w:r>
              <w:rPr>
                <w:rFonts w:eastAsia="Verdana" w:cs="Verdana"/>
                <w:color w:val="000000" w:themeColor="text1"/>
                <w:lang w:val="nl-NL"/>
              </w:rPr>
              <w:t xml:space="preserve">Plan van aanpak </w:t>
            </w:r>
          </w:p>
        </w:tc>
        <w:tc>
          <w:tcPr>
            <w:tcW w:w="143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6DEDC47" w14:textId="7E322659" w:rsidR="00424162" w:rsidRDefault="00C53DB9" w:rsidP="689B6333">
            <w:pPr>
              <w:jc w:val="center"/>
              <w:rPr>
                <w:rFonts w:eastAsia="Verdana" w:cs="Verdana"/>
                <w:highlight w:val="yellow"/>
              </w:rPr>
            </w:pPr>
            <w:r w:rsidRPr="0045218E">
              <w:rPr>
                <w:rFonts w:eastAsia="Verdana" w:cs="Verdana"/>
              </w:rPr>
              <w:t>45</w:t>
            </w:r>
          </w:p>
        </w:tc>
      </w:tr>
      <w:tr w:rsidR="00424162" w:rsidRPr="00833E15" w14:paraId="339CB322"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6188332D" w14:textId="77777777" w:rsidR="00424162" w:rsidRPr="00A77529" w:rsidRDefault="00424162" w:rsidP="0014450F">
            <w:pPr>
              <w:jc w:val="center"/>
              <w:rPr>
                <w:szCs w:val="20"/>
                <w:highlight w:val="yellow"/>
              </w:rPr>
            </w:pPr>
          </w:p>
        </w:tc>
        <w:tc>
          <w:tcPr>
            <w:tcW w:w="8208"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77A7F4A2" w14:textId="5FBA1D6E" w:rsidR="00C53DB9" w:rsidRPr="002F24FF" w:rsidRDefault="007807AC" w:rsidP="00C53DB9">
            <w:pPr>
              <w:rPr>
                <w:i/>
                <w:iCs/>
                <w:lang w:val="nl-BE"/>
              </w:rPr>
            </w:pPr>
            <w:r>
              <w:rPr>
                <w:rFonts w:eastAsia="Verdana" w:cs="Verdana"/>
                <w:i/>
                <w:iCs/>
                <w:lang w:val="nl-BE"/>
              </w:rPr>
              <w:t>Op welke manier wordt het project</w:t>
            </w:r>
            <w:r w:rsidR="00B85B37">
              <w:rPr>
                <w:rFonts w:eastAsia="Verdana" w:cs="Verdana"/>
                <w:i/>
                <w:iCs/>
                <w:lang w:val="nl-BE"/>
              </w:rPr>
              <w:t xml:space="preserve"> </w:t>
            </w:r>
            <w:r>
              <w:rPr>
                <w:rFonts w:eastAsia="Verdana" w:cs="Verdana"/>
                <w:i/>
                <w:iCs/>
                <w:lang w:val="nl-BE"/>
              </w:rPr>
              <w:t>aangepakt</w:t>
            </w:r>
            <w:r w:rsidR="00CA296D">
              <w:rPr>
                <w:rFonts w:eastAsia="Verdana" w:cs="Verdana"/>
                <w:i/>
                <w:iCs/>
                <w:lang w:val="nl-BE"/>
              </w:rPr>
              <w:t xml:space="preserve"> en h</w:t>
            </w:r>
            <w:r w:rsidR="00424162">
              <w:rPr>
                <w:rFonts w:eastAsia="Verdana" w:cs="Verdana"/>
                <w:i/>
                <w:iCs/>
                <w:lang w:val="nl-BE"/>
              </w:rPr>
              <w:t xml:space="preserve">oe worden de </w:t>
            </w:r>
            <w:proofErr w:type="spellStart"/>
            <w:r w:rsidR="00424162">
              <w:rPr>
                <w:rFonts w:eastAsia="Verdana" w:cs="Verdana"/>
                <w:i/>
                <w:iCs/>
                <w:lang w:val="nl-BE"/>
              </w:rPr>
              <w:t>timings</w:t>
            </w:r>
            <w:proofErr w:type="spellEnd"/>
            <w:r w:rsidR="00424162">
              <w:rPr>
                <w:rFonts w:eastAsia="Verdana" w:cs="Verdana"/>
                <w:i/>
                <w:iCs/>
                <w:lang w:val="nl-BE"/>
              </w:rPr>
              <w:t xml:space="preserve"> </w:t>
            </w:r>
            <w:r w:rsidR="00CA296D">
              <w:rPr>
                <w:rFonts w:eastAsia="Verdana" w:cs="Verdana"/>
                <w:i/>
                <w:iCs/>
                <w:lang w:val="nl-BE"/>
              </w:rPr>
              <w:t>er</w:t>
            </w:r>
            <w:r w:rsidR="00424162">
              <w:rPr>
                <w:rFonts w:eastAsia="Verdana" w:cs="Verdana"/>
                <w:i/>
                <w:iCs/>
                <w:lang w:val="nl-BE"/>
              </w:rPr>
              <w:t xml:space="preserve">van gegarandeerd? </w:t>
            </w:r>
            <w:r w:rsidR="00B85B37">
              <w:rPr>
                <w:rFonts w:eastAsia="Verdana" w:cs="Verdana"/>
                <w:i/>
                <w:iCs/>
                <w:lang w:val="nl-BE"/>
              </w:rPr>
              <w:t xml:space="preserve">Hoe snel kunnen de </w:t>
            </w:r>
            <w:r w:rsidR="00B85B37" w:rsidRPr="002C10D5">
              <w:rPr>
                <w:i/>
                <w:iCs/>
                <w:lang w:val="nl-BE"/>
              </w:rPr>
              <w:t>aangekochte en/of nieuw gecapteerde data ter beschikking gesteld worden</w:t>
            </w:r>
            <w:r w:rsidR="00B85B37">
              <w:rPr>
                <w:i/>
                <w:iCs/>
                <w:lang w:val="nl-BE"/>
              </w:rPr>
              <w:t xml:space="preserve"> na gunning</w:t>
            </w:r>
            <w:r w:rsidR="00B85B37" w:rsidRPr="002C10D5">
              <w:rPr>
                <w:i/>
                <w:iCs/>
                <w:lang w:val="nl-BE"/>
              </w:rPr>
              <w:t>?</w:t>
            </w:r>
            <w:r w:rsidR="00B85B37">
              <w:rPr>
                <w:i/>
                <w:iCs/>
                <w:lang w:val="nl-BE"/>
              </w:rPr>
              <w:t xml:space="preserve"> Welke elementen kan de inschrijver bieden die een meerwaarde kunnen betekenen in zijn offerte? </w:t>
            </w:r>
            <w:r w:rsidR="002F24FF">
              <w:rPr>
                <w:i/>
                <w:iCs/>
                <w:lang w:val="nl-BE"/>
              </w:rPr>
              <w:t xml:space="preserve">Op welke manier worden de data gecapteerd en verwerkt en wat zijn de eventuele beperkingen van voorgestelde methode? </w:t>
            </w:r>
            <w:r w:rsidR="00C53DB9">
              <w:rPr>
                <w:rFonts w:eastAsia="Verdana" w:cs="Verdana"/>
                <w:i/>
                <w:iCs/>
                <w:lang w:val="nl-BE"/>
              </w:rPr>
              <w:t xml:space="preserve">Hoe </w:t>
            </w:r>
            <w:r w:rsidR="00C53DB9" w:rsidRPr="00C5113D">
              <w:rPr>
                <w:i/>
                <w:iCs/>
                <w:color w:val="201F1E"/>
                <w:shd w:val="clear" w:color="auto" w:fill="FFFFFF"/>
                <w:lang w:val="nl-BE"/>
              </w:rPr>
              <w:t>wordt</w:t>
            </w:r>
            <w:r w:rsidR="00C53DB9">
              <w:rPr>
                <w:i/>
                <w:iCs/>
                <w:color w:val="201F1E"/>
                <w:shd w:val="clear" w:color="auto" w:fill="FFFFFF"/>
                <w:lang w:val="nl-BE"/>
              </w:rPr>
              <w:t xml:space="preserve"> de</w:t>
            </w:r>
            <w:r w:rsidR="00C53DB9" w:rsidRPr="00C5113D">
              <w:rPr>
                <w:i/>
                <w:iCs/>
                <w:color w:val="201F1E"/>
                <w:shd w:val="clear" w:color="auto" w:fill="FFFFFF"/>
                <w:lang w:val="nl-BE"/>
              </w:rPr>
              <w:t xml:space="preserve"> betrouwbaarheid en validiteit van de aangeleverde data </w:t>
            </w:r>
            <w:r w:rsidR="00C53DB9">
              <w:rPr>
                <w:i/>
                <w:iCs/>
                <w:color w:val="201F1E"/>
                <w:shd w:val="clear" w:color="auto" w:fill="FFFFFF"/>
                <w:lang w:val="nl-BE"/>
              </w:rPr>
              <w:t>bepaald</w:t>
            </w:r>
            <w:r w:rsidR="00C53DB9" w:rsidRPr="00C5113D">
              <w:rPr>
                <w:i/>
                <w:iCs/>
                <w:color w:val="201F1E"/>
                <w:shd w:val="clear" w:color="auto" w:fill="FFFFFF"/>
                <w:lang w:val="nl-BE"/>
              </w:rPr>
              <w:t xml:space="preserve">? </w:t>
            </w:r>
          </w:p>
          <w:p w14:paraId="408CE131" w14:textId="77777777" w:rsidR="00C53DB9" w:rsidRPr="00406CA6" w:rsidRDefault="00C53DB9" w:rsidP="0014450F">
            <w:pPr>
              <w:rPr>
                <w:rFonts w:eastAsia="Verdana" w:cs="Verdana"/>
                <w:i/>
                <w:iCs/>
                <w:color w:val="FF0000"/>
                <w:lang w:val="nl-BE"/>
              </w:rPr>
            </w:pPr>
          </w:p>
          <w:p w14:paraId="7104056B" w14:textId="77777777" w:rsidR="00424162" w:rsidRPr="00406CA6" w:rsidRDefault="00424162" w:rsidP="0014450F">
            <w:pPr>
              <w:rPr>
                <w:rFonts w:eastAsia="Verdana" w:cs="Verdana"/>
                <w:i/>
                <w:iCs/>
                <w:lang w:val="nl-BE"/>
              </w:rPr>
            </w:pPr>
            <w:r w:rsidRPr="00406CA6">
              <w:rPr>
                <w:rFonts w:eastAsia="Verdana" w:cs="Verdana"/>
                <w:i/>
                <w:iCs/>
                <w:lang w:val="nl-BE"/>
              </w:rPr>
              <w:t xml:space="preserve">De inschrijver met het beste voorstel krijgt het maximum van de punten. </w:t>
            </w:r>
          </w:p>
          <w:p w14:paraId="4250DF8B" w14:textId="77777777" w:rsidR="00424162" w:rsidRPr="00406CA6" w:rsidRDefault="00424162" w:rsidP="0014450F">
            <w:pPr>
              <w:rPr>
                <w:rFonts w:eastAsia="Verdana" w:cs="Verdana"/>
                <w:lang w:val="nl-BE"/>
              </w:rPr>
            </w:pPr>
            <w:r w:rsidRPr="00406CA6">
              <w:rPr>
                <w:rFonts w:eastAsia="Verdana" w:cs="Verdana"/>
                <w:i/>
                <w:iCs/>
                <w:lang w:val="nl-BE"/>
              </w:rPr>
              <w:t>De andere(n) verhoudingsgewijs minder.</w:t>
            </w:r>
          </w:p>
        </w:tc>
      </w:tr>
      <w:tr w:rsidR="00DC2A04" w14:paraId="73C8CBE1"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2B5223A1" w14:textId="052761F4" w:rsidR="00DC2A04" w:rsidRDefault="00C53DB9" w:rsidP="008D6DF8">
            <w:pPr>
              <w:jc w:val="center"/>
              <w:rPr>
                <w:rFonts w:eastAsia="Verdana" w:cs="Verdana"/>
                <w:szCs w:val="20"/>
              </w:rPr>
            </w:pPr>
            <w:r>
              <w:rPr>
                <w:rFonts w:eastAsia="Verdana" w:cs="Verdana"/>
                <w:szCs w:val="20"/>
              </w:rPr>
              <w:t>3</w:t>
            </w:r>
          </w:p>
        </w:tc>
        <w:tc>
          <w:tcPr>
            <w:tcW w:w="6771"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092DA0D9" w14:textId="38962231" w:rsidR="00DC2A04" w:rsidRDefault="007E2A20" w:rsidP="008D6DF8">
            <w:pPr>
              <w:spacing w:line="259" w:lineRule="auto"/>
              <w:rPr>
                <w:rFonts w:eastAsia="Verdana" w:cs="Verdana"/>
                <w:color w:val="000000" w:themeColor="text1"/>
                <w:lang w:val="nl-NL"/>
              </w:rPr>
            </w:pPr>
            <w:r>
              <w:rPr>
                <w:rFonts w:eastAsia="Verdana" w:cs="Verdana"/>
                <w:color w:val="000000" w:themeColor="text1"/>
                <w:lang w:val="nl-NL"/>
              </w:rPr>
              <w:t>Transparantie p</w:t>
            </w:r>
            <w:r w:rsidR="5062458E" w:rsidRPr="689B6333">
              <w:rPr>
                <w:rFonts w:eastAsia="Verdana" w:cs="Verdana"/>
                <w:color w:val="000000" w:themeColor="text1"/>
                <w:lang w:val="nl-NL"/>
              </w:rPr>
              <w:t>rijsberekening</w:t>
            </w:r>
          </w:p>
        </w:tc>
        <w:tc>
          <w:tcPr>
            <w:tcW w:w="143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368051A4" w14:textId="271D6DFF" w:rsidR="00DC2A04" w:rsidRPr="0070566A" w:rsidRDefault="584309DE" w:rsidP="689B6333">
            <w:pPr>
              <w:jc w:val="center"/>
              <w:rPr>
                <w:rFonts w:eastAsia="Verdana" w:cs="Verdana"/>
              </w:rPr>
            </w:pPr>
            <w:r w:rsidRPr="689B6333">
              <w:rPr>
                <w:rFonts w:eastAsia="Verdana" w:cs="Verdana"/>
              </w:rPr>
              <w:t>10</w:t>
            </w:r>
          </w:p>
        </w:tc>
      </w:tr>
      <w:tr w:rsidR="00DC2A04" w:rsidRPr="00833E15" w14:paraId="69C9C80A" w14:textId="77777777" w:rsidTr="689B6333">
        <w:tc>
          <w:tcPr>
            <w:tcW w:w="77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0C227972" w14:textId="77777777" w:rsidR="00DC2A04" w:rsidRDefault="00DC2A04" w:rsidP="008D6DF8">
            <w:pPr>
              <w:jc w:val="center"/>
              <w:rPr>
                <w:rFonts w:eastAsia="Verdana" w:cs="Verdana"/>
                <w:szCs w:val="20"/>
              </w:rPr>
            </w:pPr>
          </w:p>
        </w:tc>
        <w:tc>
          <w:tcPr>
            <w:tcW w:w="8208"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tcPr>
          <w:p w14:paraId="48FD1A13" w14:textId="01F58942" w:rsidR="007A351F" w:rsidRDefault="007A351F" w:rsidP="689B6333">
            <w:pPr>
              <w:rPr>
                <w:rFonts w:eastAsia="Verdana" w:cs="Verdana"/>
                <w:i/>
                <w:iCs/>
                <w:lang w:val="nl-BE"/>
              </w:rPr>
            </w:pPr>
            <w:r>
              <w:rPr>
                <w:rFonts w:eastAsia="Verdana" w:cs="Verdana"/>
                <w:i/>
                <w:iCs/>
                <w:lang w:val="nl-BE"/>
              </w:rPr>
              <w:t xml:space="preserve">Hoeveel transparantie en inzicht wordt er geboden in de prijsberekening? </w:t>
            </w:r>
            <w:r w:rsidR="008523E8">
              <w:rPr>
                <w:rFonts w:eastAsia="Verdana" w:cs="Verdana"/>
                <w:i/>
                <w:iCs/>
                <w:lang w:val="nl-BE"/>
              </w:rPr>
              <w:t>Hoe duidelijk en gedetailleerd worden de verschillende prijselementen omschreven?</w:t>
            </w:r>
          </w:p>
          <w:p w14:paraId="4C7D76ED" w14:textId="77777777" w:rsidR="00816380" w:rsidRDefault="00816380" w:rsidP="00424162">
            <w:pPr>
              <w:rPr>
                <w:rFonts w:eastAsia="Verdana" w:cs="Verdana"/>
                <w:i/>
                <w:iCs/>
                <w:lang w:val="nl-BE"/>
              </w:rPr>
            </w:pPr>
          </w:p>
          <w:p w14:paraId="6DFCB165" w14:textId="58479073" w:rsidR="00424162" w:rsidRPr="00406CA6" w:rsidRDefault="00424162" w:rsidP="00424162">
            <w:pPr>
              <w:rPr>
                <w:rFonts w:eastAsia="Verdana" w:cs="Verdana"/>
                <w:i/>
                <w:iCs/>
                <w:lang w:val="nl-BE"/>
              </w:rPr>
            </w:pPr>
            <w:r w:rsidRPr="00406CA6">
              <w:rPr>
                <w:rFonts w:eastAsia="Verdana" w:cs="Verdana"/>
                <w:i/>
                <w:iCs/>
                <w:lang w:val="nl-BE"/>
              </w:rPr>
              <w:t xml:space="preserve">De inschrijver met het beste voorstel krijgt het maximum van de punten. </w:t>
            </w:r>
          </w:p>
          <w:p w14:paraId="20F172B2" w14:textId="122E7405" w:rsidR="00DD18F1" w:rsidRPr="0048799D" w:rsidRDefault="00424162" w:rsidP="00424162">
            <w:pPr>
              <w:rPr>
                <w:rFonts w:eastAsia="Verdana" w:cs="Verdana"/>
                <w:szCs w:val="20"/>
                <w:lang w:val="nl-BE"/>
              </w:rPr>
            </w:pPr>
            <w:r w:rsidRPr="00406CA6">
              <w:rPr>
                <w:rFonts w:eastAsia="Verdana" w:cs="Verdana"/>
                <w:i/>
                <w:iCs/>
                <w:lang w:val="nl-BE"/>
              </w:rPr>
              <w:t>De andere(n) verhoudingsgewijs minder.</w:t>
            </w:r>
          </w:p>
        </w:tc>
      </w:tr>
      <w:tr w:rsidR="008D6DF8" w14:paraId="453F56AE" w14:textId="77777777" w:rsidTr="689B6333">
        <w:tc>
          <w:tcPr>
            <w:tcW w:w="7548" w:type="dxa"/>
            <w:gridSpan w:val="2"/>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49192A7B" w14:textId="77777777" w:rsidR="008D6DF8" w:rsidRDefault="008D6DF8" w:rsidP="008D6DF8">
            <w:pPr>
              <w:shd w:val="clear" w:color="auto" w:fill="D3D3D3"/>
              <w:rPr>
                <w:rFonts w:eastAsia="Verdana" w:cs="Verdana"/>
                <w:szCs w:val="20"/>
              </w:rPr>
            </w:pPr>
            <w:proofErr w:type="spellStart"/>
            <w:r w:rsidRPr="59A2F49E">
              <w:rPr>
                <w:rFonts w:eastAsia="Verdana" w:cs="Verdana"/>
                <w:szCs w:val="20"/>
              </w:rPr>
              <w:t>Totaal</w:t>
            </w:r>
            <w:proofErr w:type="spellEnd"/>
            <w:r w:rsidRPr="59A2F49E">
              <w:rPr>
                <w:rFonts w:eastAsia="Verdana" w:cs="Verdana"/>
                <w:szCs w:val="20"/>
              </w:rPr>
              <w:t xml:space="preserve"> </w:t>
            </w:r>
            <w:proofErr w:type="spellStart"/>
            <w:r w:rsidRPr="59A2F49E">
              <w:rPr>
                <w:rFonts w:eastAsia="Verdana" w:cs="Verdana"/>
                <w:szCs w:val="20"/>
              </w:rPr>
              <w:t>gewicht</w:t>
            </w:r>
            <w:proofErr w:type="spellEnd"/>
            <w:r w:rsidRPr="59A2F49E">
              <w:rPr>
                <w:rFonts w:eastAsia="Verdana" w:cs="Verdana"/>
                <w:szCs w:val="20"/>
              </w:rPr>
              <w:t xml:space="preserve"> </w:t>
            </w:r>
            <w:proofErr w:type="spellStart"/>
            <w:r w:rsidRPr="59A2F49E">
              <w:rPr>
                <w:rFonts w:eastAsia="Verdana" w:cs="Verdana"/>
                <w:szCs w:val="20"/>
              </w:rPr>
              <w:t>gunningscriteria</w:t>
            </w:r>
            <w:proofErr w:type="spellEnd"/>
            <w:r w:rsidRPr="59A2F49E">
              <w:rPr>
                <w:rFonts w:eastAsia="Verdana" w:cs="Verdana"/>
                <w:szCs w:val="20"/>
              </w:rPr>
              <w:t>:</w:t>
            </w:r>
          </w:p>
        </w:tc>
        <w:tc>
          <w:tcPr>
            <w:tcW w:w="1437"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tcPr>
          <w:p w14:paraId="19AC0141" w14:textId="77777777" w:rsidR="008D6DF8" w:rsidRDefault="008D6DF8" w:rsidP="008D6DF8">
            <w:pPr>
              <w:shd w:val="clear" w:color="auto" w:fill="D3D3D3"/>
              <w:jc w:val="center"/>
              <w:rPr>
                <w:rFonts w:eastAsia="Verdana" w:cs="Verdana"/>
                <w:szCs w:val="20"/>
              </w:rPr>
            </w:pPr>
            <w:r w:rsidRPr="59A2F49E">
              <w:rPr>
                <w:rFonts w:eastAsia="Verdana" w:cs="Verdana"/>
                <w:szCs w:val="20"/>
              </w:rPr>
              <w:t>100</w:t>
            </w:r>
          </w:p>
        </w:tc>
      </w:tr>
    </w:tbl>
    <w:p w14:paraId="54F1A6AE" w14:textId="5FC0815F" w:rsidR="00C357BA" w:rsidRPr="00417A0F" w:rsidRDefault="00C357BA" w:rsidP="59A2F49E">
      <w:pPr>
        <w:rPr>
          <w:lang w:val="nl-BE"/>
        </w:rPr>
      </w:pPr>
    </w:p>
    <w:p w14:paraId="03C40F6F" w14:textId="0531C08B" w:rsidR="005425D1" w:rsidRPr="00D377AF" w:rsidRDefault="15692591" w:rsidP="005425D1">
      <w:pPr>
        <w:keepNext/>
        <w:rPr>
          <w:lang w:val="nl-BE"/>
        </w:rPr>
      </w:pPr>
      <w:r w:rsidRPr="1CD63C29">
        <w:rPr>
          <w:lang w:val="nl-BE"/>
        </w:rPr>
        <w:t xml:space="preserve">Aan elk criterium werd een gewicht toegekend. Op basis van de afweging van al deze criteria rekening houdende met het gewicht dat er aan werd toegekend, zal de opdracht </w:t>
      </w:r>
      <w:r w:rsidRPr="1CD63C29">
        <w:rPr>
          <w:lang w:val="nl-BE"/>
        </w:rPr>
        <w:lastRenderedPageBreak/>
        <w:t>gegund worden aan de inschrijver die de economisch voordeligste offerte, vanuit het oogpunt van de aanbestedende overheid, heeft ingediend.</w:t>
      </w:r>
    </w:p>
    <w:p w14:paraId="7BDD829C" w14:textId="7BE88CB6" w:rsidR="00F93473" w:rsidRDefault="00F93473" w:rsidP="005425D1">
      <w:pPr>
        <w:rPr>
          <w:rFonts w:cs="Tahoma"/>
          <w:lang w:val="nl-BE"/>
        </w:rPr>
      </w:pPr>
    </w:p>
    <w:p w14:paraId="337CFD45" w14:textId="77777777" w:rsidR="005425D1" w:rsidRPr="00D377AF" w:rsidRDefault="00E95D67" w:rsidP="005425D1">
      <w:pPr>
        <w:pStyle w:val="Kop2"/>
        <w:rPr>
          <w:rFonts w:cs="Tahoma"/>
        </w:rPr>
      </w:pPr>
      <w:bookmarkStart w:id="28" w:name="_Toc485915533"/>
      <w:bookmarkStart w:id="29" w:name="_Toc83799137"/>
      <w:bookmarkStart w:id="30" w:name="_Toc141007575"/>
      <w:r w:rsidRPr="00D377AF">
        <w:rPr>
          <w:rFonts w:cs="Tahoma"/>
        </w:rPr>
        <w:t>Varianten</w:t>
      </w:r>
      <w:bookmarkEnd w:id="28"/>
      <w:bookmarkEnd w:id="29"/>
    </w:p>
    <w:p w14:paraId="5D0CFC3B" w14:textId="77777777" w:rsidR="005425D1" w:rsidRPr="00D377AF" w:rsidRDefault="005425D1" w:rsidP="005425D1">
      <w:pPr>
        <w:keepNext/>
        <w:rPr>
          <w:rFonts w:cs="Tahoma"/>
          <w:lang w:val="nl-BE"/>
        </w:rPr>
      </w:pPr>
    </w:p>
    <w:p w14:paraId="56355E2A" w14:textId="77777777" w:rsidR="005425D1" w:rsidRPr="00D377AF" w:rsidRDefault="00E95D67" w:rsidP="005425D1">
      <w:pPr>
        <w:keepNext/>
        <w:rPr>
          <w:rFonts w:cs="Tahoma"/>
          <w:lang w:val="nl-BE"/>
        </w:rPr>
      </w:pPr>
      <w:r w:rsidRPr="00D377AF">
        <w:rPr>
          <w:rFonts w:cs="Tahoma"/>
          <w:lang w:val="nl-BE"/>
        </w:rPr>
        <w:t>Vrije varianten worden niet toegelaten.</w:t>
      </w:r>
    </w:p>
    <w:p w14:paraId="586A5F54" w14:textId="77777777" w:rsidR="005425D1" w:rsidRPr="00D377AF" w:rsidRDefault="00E95D67" w:rsidP="005425D1">
      <w:pPr>
        <w:keepNext/>
        <w:rPr>
          <w:rFonts w:cs="Tahoma"/>
          <w:lang w:val="nl-BE"/>
        </w:rPr>
      </w:pPr>
      <w:r w:rsidRPr="00D377AF">
        <w:rPr>
          <w:rFonts w:cs="Tahoma"/>
          <w:lang w:val="nl-BE"/>
        </w:rPr>
        <w:t>Er zijn geen vereiste of toegestane varianten voorzien.</w:t>
      </w:r>
    </w:p>
    <w:p w14:paraId="1F3A6EF5" w14:textId="3204F9BE" w:rsidR="59A2F49E" w:rsidRDefault="59A2F49E" w:rsidP="59A2F49E">
      <w:pPr>
        <w:rPr>
          <w:lang w:val="nl-BE"/>
        </w:rPr>
      </w:pPr>
    </w:p>
    <w:p w14:paraId="0DA5A6FC" w14:textId="77777777" w:rsidR="005425D1" w:rsidRPr="00D377AF" w:rsidRDefault="00E95D67" w:rsidP="005425D1">
      <w:pPr>
        <w:pStyle w:val="Kop2"/>
        <w:rPr>
          <w:rFonts w:cs="Tahoma"/>
        </w:rPr>
      </w:pPr>
      <w:bookmarkStart w:id="31" w:name="_Toc485915534"/>
      <w:bookmarkStart w:id="32" w:name="_Toc83799138"/>
      <w:r w:rsidRPr="00D377AF">
        <w:rPr>
          <w:rFonts w:cs="Tahoma"/>
        </w:rPr>
        <w:t>Opties</w:t>
      </w:r>
      <w:bookmarkEnd w:id="31"/>
      <w:bookmarkEnd w:id="32"/>
    </w:p>
    <w:p w14:paraId="2703D1D6" w14:textId="77777777" w:rsidR="005425D1" w:rsidRPr="00D377AF" w:rsidRDefault="005425D1" w:rsidP="005425D1">
      <w:pPr>
        <w:keepNext/>
        <w:rPr>
          <w:rFonts w:cs="Tahoma"/>
          <w:lang w:val="nl-BE"/>
        </w:rPr>
      </w:pPr>
    </w:p>
    <w:p w14:paraId="5895D2BC" w14:textId="77777777" w:rsidR="005425D1" w:rsidRPr="00D377AF" w:rsidRDefault="00E95D67" w:rsidP="005425D1">
      <w:pPr>
        <w:keepNext/>
        <w:rPr>
          <w:rFonts w:cs="Tahoma"/>
          <w:lang w:val="nl-BE"/>
        </w:rPr>
      </w:pPr>
      <w:r w:rsidRPr="00D377AF">
        <w:rPr>
          <w:rFonts w:cs="Tahoma"/>
          <w:lang w:val="nl-BE"/>
        </w:rPr>
        <w:t>Vrije opties worden niet toegelaten.</w:t>
      </w:r>
    </w:p>
    <w:p w14:paraId="06C267E4" w14:textId="77777777" w:rsidR="005425D1" w:rsidRPr="00D377AF" w:rsidRDefault="00E95D67" w:rsidP="005425D1">
      <w:pPr>
        <w:keepNext/>
        <w:rPr>
          <w:rFonts w:cs="Tahoma"/>
          <w:lang w:val="nl-BE"/>
        </w:rPr>
      </w:pPr>
      <w:r w:rsidRPr="00D377AF">
        <w:rPr>
          <w:rFonts w:cs="Tahoma"/>
          <w:lang w:val="nl-BE"/>
        </w:rPr>
        <w:t>Er zijn geen vereiste of toegestane opties voorzien.</w:t>
      </w:r>
    </w:p>
    <w:p w14:paraId="6B185763" w14:textId="77777777" w:rsidR="005425D1" w:rsidRPr="00D377AF" w:rsidRDefault="005425D1" w:rsidP="005425D1">
      <w:pPr>
        <w:keepNext/>
        <w:rPr>
          <w:lang w:val="nl-BE"/>
        </w:rPr>
      </w:pPr>
    </w:p>
    <w:p w14:paraId="1FDD6EB2" w14:textId="77777777" w:rsidR="005425D1" w:rsidRPr="00D377AF" w:rsidRDefault="00E95D67" w:rsidP="005425D1">
      <w:pPr>
        <w:pStyle w:val="Kop2"/>
        <w:rPr>
          <w:rFonts w:cs="Tahoma"/>
        </w:rPr>
      </w:pPr>
      <w:bookmarkStart w:id="33" w:name="_Toc485915535"/>
      <w:bookmarkStart w:id="34" w:name="_Toc83799139"/>
      <w:r w:rsidRPr="00D377AF">
        <w:rPr>
          <w:rFonts w:cs="Tahoma"/>
        </w:rPr>
        <w:t>Keuze van offerte</w:t>
      </w:r>
      <w:bookmarkEnd w:id="30"/>
      <w:bookmarkEnd w:id="33"/>
      <w:bookmarkEnd w:id="34"/>
    </w:p>
    <w:p w14:paraId="0CEC74B7" w14:textId="77777777" w:rsidR="005425D1" w:rsidRPr="00D377AF" w:rsidRDefault="005425D1" w:rsidP="005425D1">
      <w:pPr>
        <w:keepNext/>
        <w:rPr>
          <w:rFonts w:cs="Tahoma"/>
          <w:lang w:val="nl-BE"/>
        </w:rPr>
      </w:pPr>
    </w:p>
    <w:p w14:paraId="66463FFC" w14:textId="77777777" w:rsidR="005425D1" w:rsidRPr="00D377AF" w:rsidRDefault="00E95D67" w:rsidP="005425D1">
      <w:pPr>
        <w:keepNext/>
        <w:rPr>
          <w:rFonts w:cs="Tahoma"/>
          <w:lang w:val="nl-BE"/>
        </w:rPr>
      </w:pPr>
      <w:r w:rsidRPr="00D377AF">
        <w:rPr>
          <w:rFonts w:cs="Tahoma"/>
          <w:lang w:val="nl-BE"/>
        </w:rPr>
        <w:t>De aanbestedende overheid kiest de economisch meest voordelige offerte, vastgesteld rekening houdend met de beste prijs-kwaliteitsverhouding.</w:t>
      </w:r>
    </w:p>
    <w:p w14:paraId="30118688" w14:textId="77777777" w:rsidR="005425D1" w:rsidRPr="00D377AF" w:rsidRDefault="005425D1" w:rsidP="005425D1">
      <w:pPr>
        <w:keepNext/>
        <w:rPr>
          <w:rFonts w:cs="Tahoma"/>
          <w:lang w:val="nl-BE"/>
        </w:rPr>
      </w:pPr>
    </w:p>
    <w:p w14:paraId="2B62DD09" w14:textId="77777777" w:rsidR="005425D1" w:rsidRPr="00D377AF" w:rsidRDefault="00E95D67" w:rsidP="005425D1">
      <w:pPr>
        <w:keepNext/>
        <w:rPr>
          <w:rFonts w:cs="Tahoma"/>
          <w:lang w:val="nl-BE"/>
        </w:rPr>
      </w:pPr>
      <w:r w:rsidRPr="00D377AF">
        <w:rPr>
          <w:rFonts w:cs="Tahoma"/>
          <w:lang w:val="nl-BE"/>
        </w:rPr>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0AC65CA4" w14:textId="71EA815B" w:rsidR="005425D1" w:rsidRDefault="005425D1" w:rsidP="005425D1">
      <w:pPr>
        <w:keepNext/>
        <w:rPr>
          <w:rFonts w:cs="Tahoma"/>
          <w:lang w:val="nl-BE"/>
        </w:rPr>
      </w:pPr>
    </w:p>
    <w:p w14:paraId="36CB9943" w14:textId="77777777" w:rsidR="00DA0731" w:rsidRPr="00D377AF" w:rsidRDefault="00DA0731" w:rsidP="00DA0731">
      <w:pPr>
        <w:keepNext/>
        <w:rPr>
          <w:rFonts w:cs="Tahoma"/>
          <w:lang w:val="nl-BE"/>
        </w:rPr>
      </w:pPr>
      <w:r w:rsidRPr="00D377AF">
        <w:rPr>
          <w:rFonts w:cs="Tahoma"/>
          <w:b/>
          <w:u w:val="single"/>
          <w:lang w:val="nl-BE"/>
        </w:rPr>
        <w:t>Opdracht opgedeeld in percelen</w:t>
      </w:r>
      <w:r w:rsidRPr="00D377AF">
        <w:rPr>
          <w:rFonts w:cs="Tahoma"/>
          <w:lang w:val="nl-BE"/>
        </w:rPr>
        <w:br/>
        <w:t>De aanbestedende overheid heeft het recht om slechts enkele percelen te gunnen en eventueel te besluiten om de andere percelen op te nemen in één of meer nieuwe opdrachten die desnoods op een andere wijze zullen geplaatst worden.</w:t>
      </w:r>
      <w:r w:rsidRPr="00D377AF">
        <w:rPr>
          <w:rFonts w:cs="Tahoma"/>
          <w:lang w:val="nl-BE"/>
        </w:rPr>
        <w:br/>
        <w:t>De inschrijver mag een offerte indienen voor alle percelen.</w:t>
      </w:r>
      <w:r w:rsidRPr="00D377AF">
        <w:rPr>
          <w:rFonts w:cs="Tahoma"/>
          <w:lang w:val="nl-BE"/>
        </w:rPr>
        <w:br/>
        <w:t>Het is verboden om de offerte aan te vullen met verbeteringsvoorstellen die de inschrijver per perceel toestaat in geval van samenvoeging van bepaalde percelen waarvoor een offerte wordt ingediend.</w:t>
      </w:r>
    </w:p>
    <w:p w14:paraId="0EAAF0C8" w14:textId="60B434B7" w:rsidR="005425D1" w:rsidRPr="00D377AF" w:rsidRDefault="00E95D67" w:rsidP="005425D1">
      <w:pPr>
        <w:pStyle w:val="Kop1"/>
      </w:pPr>
      <w:bookmarkStart w:id="35" w:name="_Toc485915538"/>
      <w:bookmarkStart w:id="36" w:name="_Toc83799140"/>
      <w:r w:rsidRPr="00D377AF">
        <w:lastRenderedPageBreak/>
        <w:t>Contractuele bepalingen</w:t>
      </w:r>
      <w:bookmarkEnd w:id="35"/>
      <w:bookmarkEnd w:id="36"/>
    </w:p>
    <w:p w14:paraId="4EE3F30F" w14:textId="77777777" w:rsidR="005425D1" w:rsidRPr="00D377AF" w:rsidRDefault="005425D1" w:rsidP="005425D1">
      <w:pPr>
        <w:rPr>
          <w:lang w:val="nl-BE"/>
        </w:rPr>
      </w:pPr>
    </w:p>
    <w:p w14:paraId="19F06E74" w14:textId="77777777" w:rsidR="005425D1" w:rsidRPr="00D377AF" w:rsidRDefault="00E95D67" w:rsidP="005425D1">
      <w:pPr>
        <w:keepNext/>
        <w:rPr>
          <w:lang w:val="nl-BE"/>
        </w:rPr>
      </w:pPr>
      <w:bookmarkStart w:id="37" w:name="_Toc141007577"/>
      <w:r w:rsidRPr="00D377AF">
        <w:rPr>
          <w:lang w:val="nl-BE"/>
        </w:rPr>
        <w:t>Dit tweede deel regelt de procedure die betrekking heeft op de uitvoering van de opdracht.</w:t>
      </w:r>
      <w:r w:rsidRPr="00D377AF">
        <w:rPr>
          <w:lang w:val="nl-BE"/>
        </w:rPr>
        <w:br/>
        <w:t>Voor zover er niet van afgeweken wordt, is het koninklijk besluit van 14 januari 2013 en latere wijzigingen tot bepaling van de algemene uitvoeringsregels van de overheidsopdrachten van toepassing.</w:t>
      </w:r>
    </w:p>
    <w:p w14:paraId="37CA101D" w14:textId="77777777" w:rsidR="005425D1" w:rsidRPr="00D377AF" w:rsidRDefault="00E95D67" w:rsidP="005425D1">
      <w:pPr>
        <w:pStyle w:val="Kop2"/>
      </w:pPr>
      <w:bookmarkStart w:id="38" w:name="_Toc485915539"/>
      <w:bookmarkStart w:id="39" w:name="_Toc83799141"/>
      <w:r w:rsidRPr="00D377AF">
        <w:t>Leidend ambtenaar</w:t>
      </w:r>
      <w:bookmarkEnd w:id="37"/>
      <w:bookmarkEnd w:id="38"/>
      <w:bookmarkEnd w:id="39"/>
    </w:p>
    <w:p w14:paraId="5DD8F64F" w14:textId="77777777" w:rsidR="005425D1" w:rsidRPr="00D377AF" w:rsidRDefault="005425D1" w:rsidP="005425D1">
      <w:pPr>
        <w:keepNext/>
        <w:rPr>
          <w:lang w:val="nl-BE"/>
        </w:rPr>
      </w:pPr>
    </w:p>
    <w:p w14:paraId="7FB6E482" w14:textId="77777777" w:rsidR="00DA0731" w:rsidRDefault="00E95D67" w:rsidP="005425D1">
      <w:pPr>
        <w:keepNext/>
        <w:rPr>
          <w:lang w:val="nl-BE"/>
        </w:rPr>
      </w:pPr>
      <w:r w:rsidRPr="00D377AF">
        <w:rPr>
          <w:lang w:val="nl-BE"/>
        </w:rPr>
        <w:t>De leiding over de uitvoering van de diensten zal gebeuren door</w:t>
      </w:r>
      <w:r w:rsidR="00DA0731">
        <w:rPr>
          <w:lang w:val="nl-BE"/>
        </w:rPr>
        <w:t>:</w:t>
      </w:r>
    </w:p>
    <w:p w14:paraId="676E235E" w14:textId="0D3A2E70" w:rsidR="005425D1" w:rsidRDefault="005425D1" w:rsidP="005425D1">
      <w:pPr>
        <w:keepNext/>
        <w:rPr>
          <w:lang w:val="nl-BE"/>
        </w:rPr>
      </w:pPr>
    </w:p>
    <w:p w14:paraId="6B7A4F3F" w14:textId="77777777" w:rsidR="0020040E" w:rsidRDefault="00DA0731" w:rsidP="00DA0731">
      <w:pPr>
        <w:rPr>
          <w:lang w:val="nl-BE"/>
        </w:rPr>
      </w:pPr>
      <w:r w:rsidRPr="23767D1A">
        <w:rPr>
          <w:lang w:val="nl-BE"/>
        </w:rPr>
        <w:t xml:space="preserve">Naam: </w:t>
      </w:r>
    </w:p>
    <w:p w14:paraId="649817DC" w14:textId="77777777" w:rsidR="0020040E" w:rsidRDefault="00DA0731" w:rsidP="00DA0731">
      <w:pPr>
        <w:rPr>
          <w:lang w:val="nl-BE"/>
        </w:rPr>
      </w:pPr>
      <w:r w:rsidRPr="23767D1A">
        <w:rPr>
          <w:lang w:val="nl-BE"/>
        </w:rPr>
        <w:t xml:space="preserve">Adres: </w:t>
      </w:r>
    </w:p>
    <w:p w14:paraId="7FE34F42" w14:textId="4E3F11BB" w:rsidR="00DA0731" w:rsidRDefault="00DA0731" w:rsidP="00DA0731">
      <w:pPr>
        <w:rPr>
          <w:lang w:val="nl-BE"/>
        </w:rPr>
      </w:pPr>
      <w:r w:rsidRPr="002F4425">
        <w:rPr>
          <w:lang w:val="nl-BE"/>
        </w:rPr>
        <w:t xml:space="preserve">E-mail: </w:t>
      </w:r>
    </w:p>
    <w:p w14:paraId="074FB1DB" w14:textId="77777777" w:rsidR="005425D1" w:rsidRPr="00D377AF" w:rsidRDefault="005425D1" w:rsidP="005425D1">
      <w:pPr>
        <w:keepNext/>
        <w:rPr>
          <w:lang w:val="nl-BE"/>
        </w:rPr>
      </w:pPr>
    </w:p>
    <w:p w14:paraId="11F193F2" w14:textId="419F97E4" w:rsidR="005425D1" w:rsidRPr="00D377AF" w:rsidRDefault="00E95D67" w:rsidP="005425D1">
      <w:pPr>
        <w:pStyle w:val="Kop2"/>
      </w:pPr>
      <w:bookmarkStart w:id="40" w:name="_Toc485915540"/>
      <w:bookmarkStart w:id="41" w:name="_Toc83799142"/>
      <w:r w:rsidRPr="00D377AF">
        <w:t>Onderaannemers</w:t>
      </w:r>
      <w:bookmarkEnd w:id="40"/>
      <w:bookmarkEnd w:id="41"/>
    </w:p>
    <w:p w14:paraId="7BC56AC0" w14:textId="77777777" w:rsidR="005425D1" w:rsidRPr="00D377AF" w:rsidRDefault="005425D1" w:rsidP="005425D1">
      <w:pPr>
        <w:keepNext/>
        <w:rPr>
          <w:lang w:val="nl-BE"/>
        </w:rPr>
      </w:pPr>
    </w:p>
    <w:p w14:paraId="5F9D3EA9" w14:textId="77777777" w:rsidR="005425D1" w:rsidRPr="00D377AF" w:rsidRDefault="00E95D67" w:rsidP="005425D1">
      <w:pPr>
        <w:keepNext/>
        <w:rPr>
          <w:lang w:val="nl-BE"/>
        </w:rPr>
      </w:pPr>
      <w:r w:rsidRPr="00D377AF">
        <w:rPr>
          <w:lang w:val="nl-BE"/>
        </w:rPr>
        <w:t>De inschrijver kan zich beroepen op de draagkracht van onderaannemers of andere entiteiten. In dat geval voegt de inschrijver de nodige documenten toe aan zijn offerte, waaruit de verbintenis van deze onderaannemers of van andere entiteiten blijkt om de voor de opdracht noodzakelijke middelen ter beschikking te stellen van de inschrijver.</w:t>
      </w:r>
    </w:p>
    <w:p w14:paraId="2E79BD6D" w14:textId="77777777" w:rsidR="005425D1" w:rsidRPr="00D377AF" w:rsidRDefault="005425D1" w:rsidP="005425D1">
      <w:pPr>
        <w:keepNext/>
        <w:rPr>
          <w:lang w:val="nl-BE"/>
        </w:rPr>
      </w:pPr>
    </w:p>
    <w:p w14:paraId="0F64C4E2" w14:textId="3DC65443" w:rsidR="005425D1" w:rsidRPr="00D377AF" w:rsidRDefault="00E95D67" w:rsidP="005425D1">
      <w:pPr>
        <w:keepNext/>
        <w:rPr>
          <w:lang w:val="nl-BE"/>
        </w:rPr>
      </w:pPr>
      <w:r w:rsidRPr="59A2F49E">
        <w:rPr>
          <w:lang w:val="nl-BE"/>
        </w:rPr>
        <w:t xml:space="preserve">Wanneer de opdrachtnemer voor zijn kwalitatieve selectie in verband met de criteria inzake de studie- en </w:t>
      </w:r>
      <w:proofErr w:type="spellStart"/>
      <w:r w:rsidRPr="59A2F49E">
        <w:rPr>
          <w:lang w:val="nl-BE"/>
        </w:rPr>
        <w:t>beroepskwaliﬁcaties</w:t>
      </w:r>
      <w:proofErr w:type="spellEnd"/>
      <w:r w:rsidRPr="59A2F49E">
        <w:rPr>
          <w:lang w:val="nl-BE"/>
        </w:rPr>
        <w:t>, of inzake de relevante beroepservaring, gebruik heeft gemaakt van de draagkracht van vooraf bepaalde onderaannemers, is de opdrachtnemer verplicht deze voorgedragen onderaannemers in te zetten bij de uitvoering van de opdracht. Het gebruik van andere onderaannemers is onderworpen aan de toestemming van de aanbestedende overheid.</w:t>
      </w:r>
    </w:p>
    <w:p w14:paraId="27E1D41D" w14:textId="77777777" w:rsidR="005425D1" w:rsidRPr="00D377AF" w:rsidRDefault="005425D1" w:rsidP="005425D1">
      <w:pPr>
        <w:keepNext/>
        <w:rPr>
          <w:lang w:val="nl-BE"/>
        </w:rPr>
      </w:pPr>
    </w:p>
    <w:p w14:paraId="1D93375A" w14:textId="77777777" w:rsidR="005425D1" w:rsidRPr="00D377AF" w:rsidRDefault="00E95D67" w:rsidP="005425D1">
      <w:pPr>
        <w:keepNext/>
        <w:rPr>
          <w:lang w:val="nl-BE"/>
        </w:rPr>
      </w:pPr>
      <w:r w:rsidRPr="00D377AF">
        <w:rPr>
          <w:lang w:val="nl-BE"/>
        </w:rPr>
        <w:t>De opdrachtnemer blijft aansprakelijk ten opzichte van de aanbestedende overheid wanneer hij de uitvoering van zijn verbintenissen geheel of gedeeltelijk aan onderaannemers toevertrouwt.</w:t>
      </w:r>
    </w:p>
    <w:p w14:paraId="33BF30DE" w14:textId="77777777" w:rsidR="005425D1" w:rsidRPr="00D377AF" w:rsidRDefault="00E95D67" w:rsidP="005425D1">
      <w:pPr>
        <w:keepNext/>
        <w:rPr>
          <w:lang w:val="nl-BE"/>
        </w:rPr>
      </w:pPr>
      <w:r w:rsidRPr="00D377AF">
        <w:rPr>
          <w:lang w:val="nl-BE"/>
        </w:rPr>
        <w:t>De aanbestedende overheid acht zich door geen enkele contractuele band verbonden met die onderaannemers.</w:t>
      </w:r>
    </w:p>
    <w:p w14:paraId="48C27ED4" w14:textId="77777777" w:rsidR="005425D1" w:rsidRPr="00D377AF" w:rsidRDefault="005425D1" w:rsidP="005425D1">
      <w:pPr>
        <w:keepNext/>
        <w:rPr>
          <w:lang w:val="nl-BE"/>
        </w:rPr>
      </w:pPr>
    </w:p>
    <w:p w14:paraId="68885E1C" w14:textId="77777777" w:rsidR="005425D1" w:rsidRPr="00D377AF" w:rsidRDefault="00E95D67" w:rsidP="005425D1">
      <w:pPr>
        <w:keepNext/>
        <w:rPr>
          <w:lang w:val="nl-BE"/>
        </w:rPr>
      </w:pPr>
      <w:r w:rsidRPr="00D377AF">
        <w:rPr>
          <w:lang w:val="nl-BE"/>
        </w:rPr>
        <w:t>Deze onderaannemers mogen zich niet in een toestand van uitsluiting bevinden, zoals bedoeld in artikel 67 van de wet van 17 juni 2016, tenzij in het geval waarbij de betreffende aannemer, leverancier of dienstverlener, overeenkomstig artikel 70 van de wet, ten aanzien van de aanbesteder aantoont toereikende maatregelen te hebben genomen om zijn betrouwbaarheid aan te tonen.</w:t>
      </w:r>
    </w:p>
    <w:p w14:paraId="528F42DE" w14:textId="77777777" w:rsidR="005425D1" w:rsidRPr="00D377AF" w:rsidRDefault="005425D1" w:rsidP="005425D1">
      <w:pPr>
        <w:rPr>
          <w:lang w:val="nl-BE"/>
        </w:rPr>
      </w:pPr>
    </w:p>
    <w:p w14:paraId="5D0531A9" w14:textId="77777777" w:rsidR="005425D1" w:rsidRPr="00D377AF" w:rsidRDefault="00E95D67" w:rsidP="005425D1">
      <w:pPr>
        <w:pStyle w:val="Kop2"/>
      </w:pPr>
      <w:bookmarkStart w:id="42" w:name="_Toc485915541"/>
      <w:bookmarkStart w:id="43" w:name="_Toc83799143"/>
      <w:r w:rsidRPr="00D377AF">
        <w:t>Verzekeringen</w:t>
      </w:r>
      <w:bookmarkEnd w:id="42"/>
      <w:bookmarkEnd w:id="43"/>
    </w:p>
    <w:p w14:paraId="2B4F19A1" w14:textId="77777777" w:rsidR="005425D1" w:rsidRPr="00D377AF" w:rsidRDefault="005425D1" w:rsidP="005425D1">
      <w:pPr>
        <w:keepNext/>
        <w:rPr>
          <w:lang w:val="nl-BE"/>
        </w:rPr>
      </w:pPr>
    </w:p>
    <w:p w14:paraId="14970B49" w14:textId="77777777" w:rsidR="005425D1" w:rsidRPr="00D377AF" w:rsidRDefault="00E95D67" w:rsidP="005425D1">
      <w:pPr>
        <w:keepNext/>
        <w:rPr>
          <w:lang w:val="nl-BE"/>
        </w:rPr>
      </w:pPr>
      <w:r w:rsidRPr="00D377AF">
        <w:rPr>
          <w:lang w:val="nl-BE"/>
        </w:rPr>
        <w:t>De opdrachtnemer sluit de verzekeringen die zijn aansprakelijkheid inzake arbeidsongevallen dekken, alsook zijn burgerlijke aansprakelijkheid ten aanzien van derden bij de uitvoering van de opdracht.</w:t>
      </w:r>
    </w:p>
    <w:p w14:paraId="0198A22D" w14:textId="77777777" w:rsidR="005425D1" w:rsidRPr="00D377AF" w:rsidRDefault="00E95D67" w:rsidP="005425D1">
      <w:pPr>
        <w:keepNext/>
        <w:rPr>
          <w:lang w:val="nl-BE"/>
        </w:rPr>
      </w:pPr>
      <w:r w:rsidRPr="00D377AF">
        <w:rPr>
          <w:lang w:val="nl-BE"/>
        </w:rPr>
        <w:t xml:space="preserve">Binnen een termijn van dertig dagen na het sluiten van de opdracht toont de opdrachtnemer aan dat hij deze verzekeringscontracten is aangegaan, aan de hand van </w:t>
      </w:r>
      <w:r w:rsidRPr="00D377AF">
        <w:rPr>
          <w:lang w:val="nl-BE"/>
        </w:rPr>
        <w:lastRenderedPageBreak/>
        <w:t>een attest waaruit de door de opdrachtdocumenten vereiste omvang van de gewaarborgde aansprakelijkheid blijkt.</w:t>
      </w:r>
    </w:p>
    <w:p w14:paraId="579243BB" w14:textId="77777777" w:rsidR="005425D1" w:rsidRPr="00D377AF" w:rsidRDefault="005425D1" w:rsidP="005425D1">
      <w:pPr>
        <w:keepNext/>
        <w:rPr>
          <w:lang w:val="nl-BE"/>
        </w:rPr>
      </w:pPr>
    </w:p>
    <w:p w14:paraId="213D3D4B" w14:textId="77777777" w:rsidR="005425D1" w:rsidRPr="00D377AF" w:rsidRDefault="00E95D67" w:rsidP="005425D1">
      <w:pPr>
        <w:keepNext/>
        <w:rPr>
          <w:lang w:val="nl-BE"/>
        </w:rPr>
      </w:pPr>
      <w:r w:rsidRPr="00D377AF">
        <w:rPr>
          <w:lang w:val="nl-BE"/>
        </w:rPr>
        <w:t>Op elk ogenblik tijdens de uitvoering van de opdracht legt de opdrachtnemer dit attest voor, binnen een termijn van vijftien dagen na ontvangst van het verzoek van de aanbestedende overheid.</w:t>
      </w:r>
    </w:p>
    <w:p w14:paraId="45653BD0" w14:textId="77777777" w:rsidR="005425D1" w:rsidRPr="00D377AF" w:rsidRDefault="005425D1" w:rsidP="005425D1">
      <w:pPr>
        <w:rPr>
          <w:lang w:val="nl-BE"/>
        </w:rPr>
      </w:pPr>
    </w:p>
    <w:p w14:paraId="57B48509" w14:textId="77777777" w:rsidR="005425D1" w:rsidRPr="00D377AF" w:rsidRDefault="00E95D67" w:rsidP="005425D1">
      <w:pPr>
        <w:pStyle w:val="Kop2"/>
      </w:pPr>
      <w:bookmarkStart w:id="44" w:name="_Toc141007578"/>
      <w:bookmarkStart w:id="45" w:name="_Toc485915542"/>
      <w:bookmarkStart w:id="46" w:name="_Toc83799144"/>
      <w:r w:rsidRPr="00D377AF">
        <w:t>Borgtocht</w:t>
      </w:r>
      <w:bookmarkEnd w:id="44"/>
      <w:bookmarkEnd w:id="45"/>
      <w:bookmarkEnd w:id="46"/>
    </w:p>
    <w:p w14:paraId="43608861" w14:textId="77777777" w:rsidR="005425D1" w:rsidRPr="00D377AF" w:rsidRDefault="005425D1" w:rsidP="005425D1">
      <w:pPr>
        <w:keepNext/>
        <w:rPr>
          <w:lang w:val="nl-BE"/>
        </w:rPr>
      </w:pPr>
    </w:p>
    <w:p w14:paraId="695CD078" w14:textId="77777777" w:rsidR="005425D1" w:rsidRPr="00D377AF" w:rsidRDefault="00E95D67" w:rsidP="005425D1">
      <w:pPr>
        <w:keepNext/>
        <w:rPr>
          <w:lang w:val="nl-BE"/>
        </w:rPr>
      </w:pPr>
      <w:r w:rsidRPr="00D377AF">
        <w:rPr>
          <w:lang w:val="nl-BE"/>
        </w:rPr>
        <w:t>Overeenkomstig artikel 25 van het koninklijk besluit van 14 januari 2013 wordt geen borgtocht gevraagd.</w:t>
      </w:r>
    </w:p>
    <w:p w14:paraId="28B686A1" w14:textId="77777777" w:rsidR="005425D1" w:rsidRPr="00D377AF" w:rsidRDefault="005425D1" w:rsidP="005425D1">
      <w:pPr>
        <w:keepNext/>
        <w:rPr>
          <w:lang w:val="nl-BE"/>
        </w:rPr>
      </w:pPr>
    </w:p>
    <w:p w14:paraId="7D578BB4" w14:textId="77777777" w:rsidR="005425D1" w:rsidRPr="00D377AF" w:rsidRDefault="00E95D67" w:rsidP="005425D1">
      <w:pPr>
        <w:pStyle w:val="Kop2"/>
      </w:pPr>
      <w:bookmarkStart w:id="47" w:name="_Toc141007579"/>
      <w:bookmarkStart w:id="48" w:name="_Toc485915543"/>
      <w:bookmarkStart w:id="49" w:name="_Toc83799145"/>
      <w:r w:rsidRPr="00D377AF">
        <w:t>Prijsherzieningen</w:t>
      </w:r>
      <w:bookmarkEnd w:id="47"/>
      <w:bookmarkEnd w:id="48"/>
      <w:bookmarkEnd w:id="49"/>
    </w:p>
    <w:p w14:paraId="22976198" w14:textId="77777777" w:rsidR="005425D1" w:rsidRPr="00D377AF" w:rsidRDefault="005425D1" w:rsidP="005425D1">
      <w:pPr>
        <w:keepNext/>
        <w:rPr>
          <w:lang w:val="nl-BE"/>
        </w:rPr>
      </w:pPr>
    </w:p>
    <w:p w14:paraId="2487B898" w14:textId="77777777" w:rsidR="005425D1" w:rsidRPr="00D377AF" w:rsidRDefault="00E95D67" w:rsidP="005425D1">
      <w:pPr>
        <w:keepNext/>
        <w:rPr>
          <w:lang w:val="nl-BE"/>
        </w:rPr>
      </w:pPr>
      <w:r w:rsidRPr="00D377AF">
        <w:rPr>
          <w:lang w:val="nl-BE"/>
        </w:rPr>
        <w:t>Op deze overheidsopdracht is geen prijsherziening van toepassing.</w:t>
      </w:r>
    </w:p>
    <w:p w14:paraId="05C177CA" w14:textId="77777777" w:rsidR="005425D1" w:rsidRPr="00D377AF" w:rsidRDefault="005425D1" w:rsidP="005425D1">
      <w:pPr>
        <w:keepNext/>
        <w:rPr>
          <w:lang w:val="nl-BE"/>
        </w:rPr>
      </w:pPr>
    </w:p>
    <w:p w14:paraId="6A1D2851" w14:textId="77777777" w:rsidR="005425D1" w:rsidRPr="00D377AF" w:rsidRDefault="00E95D67" w:rsidP="005425D1">
      <w:pPr>
        <w:pStyle w:val="Kop2"/>
      </w:pPr>
      <w:bookmarkStart w:id="50" w:name="_Toc141007580"/>
      <w:bookmarkStart w:id="51" w:name="_Toc83799146"/>
      <w:r w:rsidRPr="00D377AF">
        <w:t>Looptijd en uitvoeringstermijn</w:t>
      </w:r>
      <w:bookmarkEnd w:id="50"/>
      <w:bookmarkEnd w:id="51"/>
    </w:p>
    <w:p w14:paraId="7BA0A482" w14:textId="77777777" w:rsidR="005425D1" w:rsidRPr="00D377AF" w:rsidRDefault="005425D1" w:rsidP="005425D1">
      <w:pPr>
        <w:keepNext/>
        <w:rPr>
          <w:lang w:val="nl-BE"/>
        </w:rPr>
      </w:pPr>
    </w:p>
    <w:p w14:paraId="2873E71C" w14:textId="4699160E" w:rsidR="009405DF" w:rsidRDefault="009405DF" w:rsidP="005425D1">
      <w:pPr>
        <w:keepNext/>
        <w:rPr>
          <w:lang w:val="nl-BE"/>
        </w:rPr>
      </w:pPr>
      <w:r>
        <w:rPr>
          <w:lang w:val="nl-BE"/>
        </w:rPr>
        <w:t>De uitvoeringstermijn start op de eerste kalenderdag die volgt op de dag waarop de opdrachtnemer de kennisgeving van het sluiten van de opdracht heeft ontvangen.</w:t>
      </w:r>
      <w:r w:rsidR="00860BA1">
        <w:rPr>
          <w:lang w:val="nl-BE"/>
        </w:rPr>
        <w:t xml:space="preserve"> De looptijd </w:t>
      </w:r>
      <w:r w:rsidR="00DC6B65">
        <w:rPr>
          <w:lang w:val="nl-BE"/>
        </w:rPr>
        <w:t>bedraagt minimum 12 maanden.</w:t>
      </w:r>
      <w:r>
        <w:rPr>
          <w:lang w:val="nl-BE"/>
        </w:rPr>
        <w:t xml:space="preserve"> </w:t>
      </w:r>
    </w:p>
    <w:p w14:paraId="19E39715" w14:textId="77777777" w:rsidR="00140219" w:rsidRPr="00D377AF" w:rsidRDefault="00140219" w:rsidP="005425D1">
      <w:pPr>
        <w:keepNext/>
        <w:rPr>
          <w:rFonts w:cs="Tahoma"/>
          <w:lang w:val="nl-BE"/>
        </w:rPr>
      </w:pPr>
    </w:p>
    <w:p w14:paraId="0ECA7A5B" w14:textId="77777777" w:rsidR="005425D1" w:rsidRPr="00D377AF" w:rsidRDefault="00E95D67" w:rsidP="005425D1">
      <w:pPr>
        <w:pStyle w:val="Kop2"/>
      </w:pPr>
      <w:bookmarkStart w:id="52" w:name="_Toc141007581"/>
      <w:bookmarkStart w:id="53" w:name="_Toc485915546"/>
      <w:bookmarkStart w:id="54" w:name="_Toc83799147"/>
      <w:r>
        <w:t>Betalingstermijn</w:t>
      </w:r>
      <w:bookmarkEnd w:id="52"/>
      <w:r>
        <w:t xml:space="preserve"> en facturatie</w:t>
      </w:r>
      <w:bookmarkEnd w:id="53"/>
      <w:bookmarkEnd w:id="54"/>
    </w:p>
    <w:p w14:paraId="08C4B1FB" w14:textId="77777777" w:rsidR="005425D1" w:rsidRPr="00D377AF" w:rsidRDefault="005425D1" w:rsidP="005425D1">
      <w:pPr>
        <w:keepNext/>
        <w:rPr>
          <w:lang w:val="nl-BE"/>
        </w:rPr>
      </w:pPr>
    </w:p>
    <w:p w14:paraId="7CEC9125" w14:textId="77777777" w:rsidR="005425D1" w:rsidRPr="00D377AF" w:rsidRDefault="00E95D67" w:rsidP="005425D1">
      <w:pPr>
        <w:keepNext/>
        <w:rPr>
          <w:lang w:val="nl-BE"/>
        </w:rPr>
      </w:pPr>
      <w:r w:rsidRPr="00D377AF">
        <w:rPr>
          <w:lang w:val="nl-BE"/>
        </w:rPr>
        <w:t>De aanbestedende overheid beschikt over een verificatietermijn van 30 kalenderdagen vanaf de datum van de volledige of gedeeltelijke  beëindiging van de diensten, om de formaliteiten betreffende de oplevering te vervullen en aan de dienstverlener kennis te geven van het resultaat daarvan.</w:t>
      </w:r>
    </w:p>
    <w:p w14:paraId="1A8923AB" w14:textId="77777777" w:rsidR="005425D1" w:rsidRPr="00D377AF" w:rsidRDefault="005425D1" w:rsidP="005425D1">
      <w:pPr>
        <w:keepNext/>
        <w:rPr>
          <w:lang w:val="nl-BE"/>
        </w:rPr>
      </w:pPr>
    </w:p>
    <w:p w14:paraId="1A2A07E7" w14:textId="77777777" w:rsidR="005425D1" w:rsidRPr="00D377AF" w:rsidRDefault="00E95D67" w:rsidP="005425D1">
      <w:pPr>
        <w:keepNext/>
        <w:rPr>
          <w:lang w:val="nl-BE"/>
        </w:rPr>
      </w:pPr>
      <w:r w:rsidRPr="00D377AF">
        <w:rPr>
          <w:lang w:val="nl-BE"/>
        </w:rPr>
        <w:t>De betaling van het aan de dienstverlener verschuldigde bedrag vindt plaats binnen de betalingstermijn van 30 kalenderdagen vanaf de datum van beëindiging van de verificatie, voor zover de aanbestedende overheid tegelijk over de regelmatig opgestelde factuur beschikt, alsook over de andere, eventueel vereiste documenten.</w:t>
      </w:r>
    </w:p>
    <w:p w14:paraId="597DE5E9" w14:textId="77777777" w:rsidR="005425D1" w:rsidRPr="00D377AF" w:rsidRDefault="005425D1" w:rsidP="005425D1">
      <w:pPr>
        <w:keepNext/>
        <w:rPr>
          <w:lang w:val="nl-BE"/>
        </w:rPr>
      </w:pPr>
    </w:p>
    <w:p w14:paraId="4DE9EFF0" w14:textId="77777777" w:rsidR="005425D1" w:rsidRPr="00D377AF" w:rsidRDefault="00E95D67" w:rsidP="005425D1">
      <w:pPr>
        <w:keepNext/>
        <w:rPr>
          <w:lang w:val="nl-BE"/>
        </w:rPr>
      </w:pPr>
      <w:r w:rsidRPr="00D377AF">
        <w:rPr>
          <w:b/>
          <w:u w:val="single"/>
          <w:lang w:val="nl-BE"/>
        </w:rPr>
        <w:t>Elektronische facturatie</w:t>
      </w:r>
    </w:p>
    <w:p w14:paraId="6FEC3B52" w14:textId="243A1D84" w:rsidR="005425D1" w:rsidRPr="00D377AF" w:rsidRDefault="00E95D67" w:rsidP="005425D1">
      <w:pPr>
        <w:keepNext/>
        <w:rPr>
          <w:lang w:val="nl-BE"/>
        </w:rPr>
      </w:pPr>
      <w:r w:rsidRPr="00D377AF">
        <w:rPr>
          <w:lang w:val="nl-BE"/>
        </w:rPr>
        <w:t>De aanbestedende dienst aanvaardt de verzending van facturen in elektronische vorm (in XML-formaat volgens de PEPPOL bis standaard), overeenkomstig artikel 192/1 van de wet van 17/06/2016.</w:t>
      </w:r>
      <w:r w:rsidRPr="00D377AF">
        <w:rPr>
          <w:lang w:val="nl-BE"/>
        </w:rPr>
        <w:br/>
        <w:t>De facturen kunnen ingediend worden rechtstreeks via https://digital.belgium.be/e-invoicing of via uw boekhoudprogramma (verbonden met het PEPPOL netwerk).</w:t>
      </w:r>
      <w:r w:rsidRPr="00D377AF">
        <w:rPr>
          <w:lang w:val="nl-BE"/>
        </w:rPr>
        <w:br/>
        <w:t>De elektronische factuur bevat minimaal de volgende kernelementen:</w:t>
      </w:r>
      <w:r w:rsidRPr="00D377AF">
        <w:rPr>
          <w:lang w:val="nl-BE"/>
        </w:rPr>
        <w:br/>
        <w:t xml:space="preserve">    1° proces- en factuurkenmerken;</w:t>
      </w:r>
      <w:r w:rsidRPr="00D377AF">
        <w:rPr>
          <w:lang w:val="nl-BE"/>
        </w:rPr>
        <w:br/>
        <w:t xml:space="preserve">    2° factuurperiode;</w:t>
      </w:r>
      <w:r w:rsidRPr="00D377AF">
        <w:rPr>
          <w:lang w:val="nl-BE"/>
        </w:rPr>
        <w:br/>
        <w:t xml:space="preserve">    3° informatie over de verkoper;</w:t>
      </w:r>
      <w:r w:rsidRPr="00D377AF">
        <w:rPr>
          <w:lang w:val="nl-BE"/>
        </w:rPr>
        <w:br/>
        <w:t xml:space="preserve">    4° informatie over de koper;</w:t>
      </w:r>
      <w:r w:rsidRPr="00D377AF">
        <w:rPr>
          <w:lang w:val="nl-BE"/>
        </w:rPr>
        <w:br/>
        <w:t xml:space="preserve">    5° informatie over de begunstigde van de betaling;</w:t>
      </w:r>
      <w:r w:rsidRPr="00D377AF">
        <w:rPr>
          <w:lang w:val="nl-BE"/>
        </w:rPr>
        <w:br/>
        <w:t xml:space="preserve">    6° informatie over de </w:t>
      </w:r>
      <w:proofErr w:type="spellStart"/>
      <w:r w:rsidRPr="00D377AF">
        <w:rPr>
          <w:lang w:val="nl-BE"/>
        </w:rPr>
        <w:t>ﬁscaal</w:t>
      </w:r>
      <w:proofErr w:type="spellEnd"/>
      <w:r w:rsidRPr="00D377AF">
        <w:rPr>
          <w:lang w:val="nl-BE"/>
        </w:rPr>
        <w:t xml:space="preserve"> vertegenwoordiger van de verkoper;</w:t>
      </w:r>
      <w:r w:rsidRPr="00D377AF">
        <w:rPr>
          <w:lang w:val="nl-BE"/>
        </w:rPr>
        <w:br/>
        <w:t xml:space="preserve">    7° verwijzing naar de overeenkomst;</w:t>
      </w:r>
      <w:r w:rsidRPr="00D377AF">
        <w:rPr>
          <w:lang w:val="nl-BE"/>
        </w:rPr>
        <w:br/>
        <w:t xml:space="preserve">    8° leveringsdetails;</w:t>
      </w:r>
      <w:r w:rsidRPr="00D377AF">
        <w:rPr>
          <w:lang w:val="nl-BE"/>
        </w:rPr>
        <w:br/>
      </w:r>
      <w:r w:rsidRPr="00D377AF">
        <w:rPr>
          <w:lang w:val="nl-BE"/>
        </w:rPr>
        <w:lastRenderedPageBreak/>
        <w:t xml:space="preserve">    9° betalingsinstructies;</w:t>
      </w:r>
      <w:r w:rsidRPr="00D377AF">
        <w:rPr>
          <w:lang w:val="nl-BE"/>
        </w:rPr>
        <w:br/>
        <w:t xml:space="preserve">    10° informatie over kortingen of toeslagen;</w:t>
      </w:r>
      <w:r w:rsidRPr="00D377AF">
        <w:rPr>
          <w:lang w:val="nl-BE"/>
        </w:rPr>
        <w:br/>
        <w:t xml:space="preserve">    11° informatie over de factuurposten;</w:t>
      </w:r>
      <w:r w:rsidRPr="00D377AF">
        <w:rPr>
          <w:lang w:val="nl-BE"/>
        </w:rPr>
        <w:br/>
        <w:t xml:space="preserve">    12° totalen op de factuur;</w:t>
      </w:r>
      <w:r w:rsidRPr="00D377AF">
        <w:rPr>
          <w:lang w:val="nl-BE"/>
        </w:rPr>
        <w:br/>
        <w:t xml:space="preserve">    13° uitsplitsing van de btw per tarief.</w:t>
      </w:r>
      <w:r w:rsidRPr="00D377AF">
        <w:rPr>
          <w:lang w:val="nl-BE"/>
        </w:rPr>
        <w:br/>
      </w:r>
    </w:p>
    <w:p w14:paraId="3589D553" w14:textId="77777777" w:rsidR="005425D1" w:rsidRPr="00D377AF" w:rsidRDefault="00E95D67" w:rsidP="005425D1">
      <w:pPr>
        <w:pStyle w:val="Kop2"/>
      </w:pPr>
      <w:bookmarkStart w:id="55" w:name="_Toc141007582"/>
      <w:bookmarkStart w:id="56" w:name="_Toc485915547"/>
      <w:bookmarkStart w:id="57" w:name="_Toc83799148"/>
      <w:r>
        <w:t>Waarborgtermijn</w:t>
      </w:r>
      <w:bookmarkEnd w:id="55"/>
      <w:bookmarkEnd w:id="56"/>
      <w:bookmarkEnd w:id="57"/>
    </w:p>
    <w:p w14:paraId="03C99198" w14:textId="77777777" w:rsidR="005425D1" w:rsidRPr="00D377AF" w:rsidRDefault="005425D1" w:rsidP="005425D1">
      <w:pPr>
        <w:keepNext/>
        <w:rPr>
          <w:lang w:val="nl-BE"/>
        </w:rPr>
      </w:pPr>
    </w:p>
    <w:p w14:paraId="66E32FC9" w14:textId="77777777" w:rsidR="005425D1" w:rsidRPr="00D377AF" w:rsidRDefault="00E95D67" w:rsidP="005425D1">
      <w:pPr>
        <w:keepNext/>
        <w:rPr>
          <w:lang w:val="nl-BE"/>
        </w:rPr>
      </w:pPr>
      <w:r w:rsidRPr="00D377AF">
        <w:rPr>
          <w:lang w:val="nl-BE"/>
        </w:rPr>
        <w:t>Voor deze opdracht is geen waarborgtermijn van toepassing.</w:t>
      </w:r>
    </w:p>
    <w:p w14:paraId="34AD1B5F" w14:textId="77777777" w:rsidR="005425D1" w:rsidRPr="00D377AF" w:rsidRDefault="00E95D67" w:rsidP="005425D1">
      <w:pPr>
        <w:pStyle w:val="Kop2"/>
      </w:pPr>
      <w:bookmarkStart w:id="58" w:name="_Toc485915550"/>
      <w:bookmarkStart w:id="59" w:name="_Toc83799149"/>
      <w:r>
        <w:t>Oplevering</w:t>
      </w:r>
      <w:bookmarkEnd w:id="58"/>
      <w:bookmarkEnd w:id="59"/>
    </w:p>
    <w:p w14:paraId="6FFFCDD2" w14:textId="77777777" w:rsidR="005425D1" w:rsidRPr="00D377AF" w:rsidRDefault="005425D1" w:rsidP="005425D1">
      <w:pPr>
        <w:keepNext/>
        <w:rPr>
          <w:lang w:val="nl-BE"/>
        </w:rPr>
      </w:pPr>
    </w:p>
    <w:p w14:paraId="4387E7FA" w14:textId="77777777" w:rsidR="005425D1" w:rsidRPr="00D377AF" w:rsidRDefault="00E95D67" w:rsidP="005425D1">
      <w:pPr>
        <w:keepNext/>
        <w:rPr>
          <w:lang w:val="nl-BE"/>
        </w:rPr>
      </w:pPr>
      <w:r w:rsidRPr="00D377AF">
        <w:rPr>
          <w:lang w:val="nl-BE"/>
        </w:rPr>
        <w:t>Bij het verstrijken van de termijn van 30 dagen die volgen op de dag die werd vastgesteld voor de afwerking van het geheel van de diensten, wordt, naar gelang het geval, een proces-verbaal van oplevering of van weigering van oplevering van de opdracht opgesteld.</w:t>
      </w:r>
      <w:r w:rsidRPr="00D377AF">
        <w:rPr>
          <w:lang w:val="nl-BE"/>
        </w:rPr>
        <w:br/>
        <w:t>Wanneer de diensten beëindigd worden vóór of na deze datum, is het aan de dienstverlener om de leidend ambtenaar bij een aangetekende zending of bij elektronische zending die op vergelijkbare wijze de exacte datum van de verzending waarborgt hiervan in kennis te stellen en hem bij deze gelegenheid te vragen om tot de oplevering over te gaan. Binnen de 30 dagen die volgen op de ontvangst van de aanvraag van de dienstverlener wordt naargelang het geval, een proces-verbaal van oplevering of van weigering van oplevering opgesteld.</w:t>
      </w:r>
    </w:p>
    <w:p w14:paraId="4FDB30DE" w14:textId="77777777" w:rsidR="005425D1" w:rsidRPr="00D377AF" w:rsidRDefault="005425D1" w:rsidP="005425D1">
      <w:pPr>
        <w:rPr>
          <w:lang w:val="nl-BE"/>
        </w:rPr>
      </w:pPr>
    </w:p>
    <w:p w14:paraId="2F56F3D0" w14:textId="24A9B597" w:rsidR="00617ABC" w:rsidRDefault="00617ABC" w:rsidP="005425D1">
      <w:pPr>
        <w:pStyle w:val="Kop2"/>
      </w:pPr>
      <w:bookmarkStart w:id="60" w:name="_Toc83799150"/>
      <w:r>
        <w:t>Vertragingsboete</w:t>
      </w:r>
      <w:bookmarkEnd w:id="60"/>
    </w:p>
    <w:p w14:paraId="1DA83507" w14:textId="19D974EF" w:rsidR="00617ABC" w:rsidRDefault="00617ABC" w:rsidP="00617ABC">
      <w:pPr>
        <w:rPr>
          <w:lang w:val="nl-BE"/>
        </w:rPr>
      </w:pPr>
    </w:p>
    <w:p w14:paraId="4667ACF2" w14:textId="1A1478E4" w:rsidR="00617ABC" w:rsidRDefault="001A625E" w:rsidP="00617ABC">
      <w:pPr>
        <w:rPr>
          <w:lang w:val="nl-BE"/>
        </w:rPr>
      </w:pPr>
      <w:r>
        <w:rPr>
          <w:lang w:val="nl-BE"/>
        </w:rPr>
        <w:t xml:space="preserve">Voor elke vertraging in de uitvoering van de opdracht die niet te wijten is aan de aanbesteder, kan van rechtswege een forfaitaire vertragingsboete worden toegepast van 50,00 euro </w:t>
      </w:r>
      <w:r w:rsidR="0036779F">
        <w:rPr>
          <w:lang w:val="nl-BE"/>
        </w:rPr>
        <w:t xml:space="preserve">excl. btw per dag vertraging. </w:t>
      </w:r>
      <w:r w:rsidR="0067223B">
        <w:rPr>
          <w:lang w:val="nl-BE"/>
        </w:rPr>
        <w:t>Deze is verschuldig</w:t>
      </w:r>
      <w:r w:rsidR="005A6FA4">
        <w:rPr>
          <w:lang w:val="nl-BE"/>
        </w:rPr>
        <w:t>d</w:t>
      </w:r>
      <w:r w:rsidR="0067223B">
        <w:rPr>
          <w:lang w:val="nl-BE"/>
        </w:rPr>
        <w:t xml:space="preserve"> zonder ingebrekestelling</w:t>
      </w:r>
      <w:r w:rsidR="005A6FA4">
        <w:rPr>
          <w:lang w:val="nl-BE"/>
        </w:rPr>
        <w:t xml:space="preserve"> en zonder tussenkomst van een proces-verbaal, door het verstrijken</w:t>
      </w:r>
      <w:r w:rsidR="00FF6748">
        <w:rPr>
          <w:lang w:val="nl-BE"/>
        </w:rPr>
        <w:t xml:space="preserve"> van de afgesproken deadlines zoals </w:t>
      </w:r>
      <w:r w:rsidR="00E4754D">
        <w:rPr>
          <w:lang w:val="nl-BE"/>
        </w:rPr>
        <w:t>contractueel worden afgesproken bij gunning, behoudens overmacht of afwijkingen met schriftelijke toestemming van de aanbesteder, en wordt van rechtswege toegepast voor alle kalenderdagen vertraging.</w:t>
      </w:r>
    </w:p>
    <w:p w14:paraId="1E6E8272" w14:textId="108F0B0F" w:rsidR="005D0D8A" w:rsidRDefault="005D0D8A" w:rsidP="00617ABC">
      <w:pPr>
        <w:rPr>
          <w:lang w:val="nl-BE"/>
        </w:rPr>
      </w:pPr>
    </w:p>
    <w:p w14:paraId="5AA80867" w14:textId="1BF755DB" w:rsidR="005D0D8A" w:rsidRDefault="005D0D8A" w:rsidP="00617ABC">
      <w:pPr>
        <w:rPr>
          <w:lang w:val="nl-BE"/>
        </w:rPr>
      </w:pPr>
      <w:r>
        <w:rPr>
          <w:lang w:val="nl-BE"/>
        </w:rPr>
        <w:t xml:space="preserve">De leidend ambtenaar verbindt er zich toe de inschrijver schriftelijk (per mail) te verwittigen als de clausule in verband met de boete voor laattijdige uitvoering wordt toegepast. </w:t>
      </w:r>
      <w:r w:rsidR="00137A4E">
        <w:rPr>
          <w:lang w:val="nl-BE"/>
        </w:rPr>
        <w:t>Het bedrag van de boete wordt in de eerste plaats verrekend met de eerstvolgende te ontvangen factuur. In voorkomend geval wordt de boete afgehouden van de door de dienstverlener gestelde borg.</w:t>
      </w:r>
    </w:p>
    <w:p w14:paraId="7AA5638F" w14:textId="77777777" w:rsidR="00137A4E" w:rsidRPr="00617ABC" w:rsidRDefault="00137A4E" w:rsidP="00617ABC">
      <w:pPr>
        <w:rPr>
          <w:lang w:val="nl-BE"/>
        </w:rPr>
      </w:pPr>
    </w:p>
    <w:p w14:paraId="26EEA6B1" w14:textId="4C09CEFF" w:rsidR="005425D1" w:rsidRPr="00D377AF" w:rsidRDefault="00E95D67" w:rsidP="005425D1">
      <w:pPr>
        <w:pStyle w:val="Kop2"/>
      </w:pPr>
      <w:bookmarkStart w:id="61" w:name="_Toc83799151"/>
      <w:r>
        <w:t>Illegaal verblijvende onderdanen</w:t>
      </w:r>
      <w:bookmarkEnd w:id="61"/>
    </w:p>
    <w:p w14:paraId="2C7D9950" w14:textId="77777777" w:rsidR="005425D1" w:rsidRPr="00D377AF" w:rsidRDefault="005425D1" w:rsidP="005425D1">
      <w:pPr>
        <w:keepNext/>
        <w:rPr>
          <w:lang w:val="nl-BE"/>
        </w:rPr>
      </w:pPr>
    </w:p>
    <w:p w14:paraId="696F50B3" w14:textId="77777777" w:rsidR="005425D1" w:rsidRPr="00D377AF" w:rsidRDefault="00E95D67" w:rsidP="005425D1">
      <w:pPr>
        <w:keepNext/>
        <w:rPr>
          <w:lang w:val="nl-BE"/>
        </w:rPr>
      </w:pPr>
      <w:r w:rsidRPr="00D377AF">
        <w:rPr>
          <w:color w:val="000000"/>
          <w:lang w:val="nl-BE"/>
        </w:rPr>
        <w:t xml:space="preserve">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w:t>
      </w:r>
      <w:r w:rsidRPr="00D377AF">
        <w:rPr>
          <w:color w:val="000000"/>
          <w:lang w:val="nl-BE"/>
        </w:rPr>
        <w:lastRenderedPageBreak/>
        <w:t>aan de opdracht te geven, en wel tot de aanbestedende instantie een bevel in andere zin zou geven.</w:t>
      </w:r>
    </w:p>
    <w:p w14:paraId="6E77DD88" w14:textId="77777777" w:rsidR="005425D1" w:rsidRPr="00D377AF" w:rsidRDefault="005425D1" w:rsidP="005425D1">
      <w:pPr>
        <w:keepNext/>
        <w:rPr>
          <w:lang w:val="nl-BE"/>
        </w:rPr>
      </w:pPr>
    </w:p>
    <w:p w14:paraId="077AA9F0" w14:textId="77777777" w:rsidR="005425D1" w:rsidRPr="00D377AF" w:rsidRDefault="00E95D67" w:rsidP="005425D1">
      <w:pPr>
        <w:keepNext/>
        <w:rPr>
          <w:lang w:val="nl-BE"/>
        </w:rPr>
      </w:pPr>
      <w:r w:rsidRPr="00D377AF">
        <w:rPr>
          <w:color w:val="000000"/>
          <w:lang w:val="nl-BE"/>
        </w:rPr>
        <w:t>Hetzelfde geldt wanneer de voormelde opdrachtnemer of onderaannemer ervan in kennis wordt gesteld:</w:t>
      </w:r>
    </w:p>
    <w:p w14:paraId="07D615A9" w14:textId="77777777" w:rsidR="005425D1" w:rsidRPr="00D377AF" w:rsidRDefault="00E95D67" w:rsidP="005425D1">
      <w:pPr>
        <w:keepNext/>
        <w:rPr>
          <w:lang w:val="nl-BE"/>
        </w:rPr>
      </w:pPr>
      <w:r w:rsidRPr="00D377AF">
        <w:rPr>
          <w:color w:val="000000"/>
          <w:lang w:val="nl-BE"/>
        </w:rPr>
        <w:t>- ofwel door de opdrachtnemer of de aanbestedende instantie, dat zij de in artikel 49/2, eerste dan wel tweede lid, van het Sociaal Strafwetboek bedoelde kennisgeving heeft ontvangen die betrekking heeft op deze onderneming;</w:t>
      </w:r>
    </w:p>
    <w:p w14:paraId="3B09B416" w14:textId="77777777" w:rsidR="005425D1" w:rsidRPr="00D377AF" w:rsidRDefault="00E95D67" w:rsidP="005425D1">
      <w:pPr>
        <w:keepNext/>
        <w:rPr>
          <w:lang w:val="nl-BE"/>
        </w:rPr>
      </w:pPr>
      <w:r w:rsidRPr="00D377AF">
        <w:rPr>
          <w:color w:val="000000"/>
          <w:lang w:val="nl-BE"/>
        </w:rPr>
        <w:t>- ofwel door middel van de in artikel 35/12 van de wet van 12 april 1965 betreffende de bescherming van het loon der werknemers bedoelde aanplakking, dat zij een of meerdere illegaal verblijvende onderdanen van een derde land in België tewerkstelt.</w:t>
      </w:r>
    </w:p>
    <w:p w14:paraId="7E4E729A" w14:textId="77777777" w:rsidR="005425D1" w:rsidRPr="00D377AF" w:rsidRDefault="005425D1" w:rsidP="005425D1">
      <w:pPr>
        <w:keepNext/>
        <w:rPr>
          <w:lang w:val="nl-BE"/>
        </w:rPr>
      </w:pPr>
    </w:p>
    <w:p w14:paraId="228F6A25" w14:textId="77777777" w:rsidR="005425D1" w:rsidRPr="00D377AF" w:rsidRDefault="00E95D67" w:rsidP="005425D1">
      <w:pPr>
        <w:keepNext/>
        <w:rPr>
          <w:lang w:val="nl-BE"/>
        </w:rPr>
      </w:pPr>
      <w:r w:rsidRPr="00D377AF">
        <w:rPr>
          <w:color w:val="000000"/>
          <w:lang w:val="nl-BE"/>
        </w:rPr>
        <w:t xml:space="preserve">De opdrachtnemer of onderaannemer is er bovendien toe gehouden een clausule op te nemen in de </w:t>
      </w:r>
      <w:proofErr w:type="spellStart"/>
      <w:r w:rsidRPr="00D377AF">
        <w:rPr>
          <w:color w:val="000000"/>
          <w:lang w:val="nl-BE"/>
        </w:rPr>
        <w:t>onderaannemingsovereenkomst</w:t>
      </w:r>
      <w:proofErr w:type="spellEnd"/>
      <w:r w:rsidRPr="00D377AF">
        <w:rPr>
          <w:color w:val="000000"/>
          <w:lang w:val="nl-BE"/>
        </w:rPr>
        <w:t xml:space="preserve"> die zij desgevallend zou sluiten, op grond waarvan:</w:t>
      </w:r>
    </w:p>
    <w:p w14:paraId="72E7CC01" w14:textId="77777777" w:rsidR="005425D1" w:rsidRPr="00D377AF" w:rsidRDefault="005425D1" w:rsidP="005425D1">
      <w:pPr>
        <w:keepNext/>
        <w:rPr>
          <w:lang w:val="nl-BE"/>
        </w:rPr>
      </w:pPr>
    </w:p>
    <w:p w14:paraId="418A35E7" w14:textId="77777777" w:rsidR="005425D1" w:rsidRPr="00D377AF" w:rsidRDefault="00E95D67" w:rsidP="005425D1">
      <w:pPr>
        <w:keepNext/>
        <w:rPr>
          <w:lang w:val="nl-BE"/>
        </w:rPr>
      </w:pPr>
      <w:r w:rsidRPr="00D377AF">
        <w:rPr>
          <w:color w:val="000000"/>
          <w:lang w:val="nl-BE"/>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6E42BC5A" w14:textId="77777777" w:rsidR="005425D1" w:rsidRPr="00D377AF" w:rsidRDefault="00E95D67" w:rsidP="005425D1">
      <w:pPr>
        <w:keepNext/>
        <w:rPr>
          <w:lang w:val="nl-BE"/>
        </w:rPr>
      </w:pPr>
      <w:r w:rsidRPr="00D377AF">
        <w:rPr>
          <w:color w:val="000000"/>
          <w:lang w:val="nl-BE"/>
        </w:rPr>
        <w:t>2° de niet-naleving van de onder 1° gestelde verplichting aanzien wordt als een ernstige tekortkoming in hoofde van de onderaannemer, ingevolge waarvan de onderneming is gemachtigd de overeenkomst te verbreken;</w:t>
      </w:r>
    </w:p>
    <w:p w14:paraId="1140B5F2" w14:textId="77777777" w:rsidR="005425D1" w:rsidRPr="00D377AF" w:rsidRDefault="00E95D67" w:rsidP="005425D1">
      <w:pPr>
        <w:keepNext/>
        <w:rPr>
          <w:lang w:val="nl-BE"/>
        </w:rPr>
      </w:pPr>
      <w:r w:rsidRPr="00D377AF">
        <w:rPr>
          <w:color w:val="000000"/>
          <w:lang w:val="nl-BE"/>
        </w:rPr>
        <w:t xml:space="preserve">3° de onderaannemer ertoe is gehouden een soortgelijke clausule als onder 1° en 2° op te nemen in de </w:t>
      </w:r>
      <w:proofErr w:type="spellStart"/>
      <w:r w:rsidRPr="00D377AF">
        <w:rPr>
          <w:color w:val="000000"/>
          <w:lang w:val="nl-BE"/>
        </w:rPr>
        <w:t>onderaannemingsovereenkomsten</w:t>
      </w:r>
      <w:proofErr w:type="spellEnd"/>
      <w:r w:rsidRPr="00D377AF">
        <w:rPr>
          <w:color w:val="000000"/>
          <w:lang w:val="nl-BE"/>
        </w:rPr>
        <w:t xml:space="preserve"> en ervoor te zorgen dat dergelijke clausules ook in de verdere </w:t>
      </w:r>
      <w:proofErr w:type="spellStart"/>
      <w:r w:rsidRPr="00D377AF">
        <w:rPr>
          <w:color w:val="000000"/>
          <w:lang w:val="nl-BE"/>
        </w:rPr>
        <w:t>onderaannemingsovereenkomsten</w:t>
      </w:r>
      <w:proofErr w:type="spellEnd"/>
      <w:r w:rsidRPr="00D377AF">
        <w:rPr>
          <w:color w:val="000000"/>
          <w:lang w:val="nl-BE"/>
        </w:rPr>
        <w:t xml:space="preserve"> worden opgenomen.</w:t>
      </w:r>
    </w:p>
    <w:p w14:paraId="7A90B218" w14:textId="77777777" w:rsidR="005425D1" w:rsidRPr="00D377AF" w:rsidRDefault="005425D1" w:rsidP="005425D1">
      <w:pPr>
        <w:rPr>
          <w:lang w:val="nl-BE"/>
        </w:rPr>
      </w:pPr>
    </w:p>
    <w:p w14:paraId="1C0D30DE" w14:textId="77777777" w:rsidR="005425D1" w:rsidRPr="00D377AF" w:rsidRDefault="00E95D67" w:rsidP="005425D1">
      <w:pPr>
        <w:pStyle w:val="Kop2"/>
      </w:pPr>
      <w:bookmarkStart w:id="62" w:name="_Toc83799152"/>
      <w:r>
        <w:t>Loon verschuldigd aan werknemers</w:t>
      </w:r>
      <w:bookmarkEnd w:id="62"/>
    </w:p>
    <w:p w14:paraId="411868B9" w14:textId="77777777" w:rsidR="005425D1" w:rsidRPr="00D377AF" w:rsidRDefault="005425D1" w:rsidP="005425D1">
      <w:pPr>
        <w:keepNext/>
        <w:rPr>
          <w:lang w:val="nl-BE"/>
        </w:rPr>
      </w:pPr>
    </w:p>
    <w:p w14:paraId="60766443" w14:textId="77777777" w:rsidR="005425D1" w:rsidRPr="00D377AF" w:rsidRDefault="00E95D67" w:rsidP="005425D1">
      <w:pPr>
        <w:keepNext/>
        <w:rPr>
          <w:lang w:val="nl-BE"/>
        </w:rPr>
      </w:pPr>
      <w:r w:rsidRPr="00D377AF">
        <w:rPr>
          <w:color w:val="000000"/>
          <w:lang w:val="nl-BE"/>
        </w:rPr>
        <w:t>Wanneer de opdrachtnemer of onderaannemer het in artikel 49/1, derde lid van het Sociaal Strafwetboek bedoelde afschrift ontvangt van kennisgeving waarmee hij ervan in kennis wordt gesteld dat hij een zwaarwichtige inbreuk heeft begaan op de verplichting zijn werknemers tijdig het loon te betalen waarop deze recht hebben, onthoudt hij zich ervan, met onmiddellijke ingang, de plaats van uitvoering van de opdracht nog verder te betreden of nog verder uitvoering aan de opdracht te geven, en wel tot hij het bewijs voorlegt aan de aanbestedende instantie dat de betrokken werknemers integraal zijn uitbetaald.</w:t>
      </w:r>
    </w:p>
    <w:p w14:paraId="38F13D20" w14:textId="77777777" w:rsidR="005425D1" w:rsidRPr="00D377AF" w:rsidRDefault="005425D1" w:rsidP="005425D1">
      <w:pPr>
        <w:keepNext/>
        <w:rPr>
          <w:lang w:val="nl-BE"/>
        </w:rPr>
      </w:pPr>
    </w:p>
    <w:p w14:paraId="19C2C5DA" w14:textId="77777777" w:rsidR="005425D1" w:rsidRPr="00D377AF" w:rsidRDefault="00E95D67" w:rsidP="005425D1">
      <w:pPr>
        <w:keepNext/>
        <w:rPr>
          <w:lang w:val="nl-BE"/>
        </w:rPr>
      </w:pPr>
      <w:r w:rsidRPr="00D377AF">
        <w:rPr>
          <w:color w:val="000000"/>
          <w:lang w:val="nl-BE"/>
        </w:rPr>
        <w:t>Hetzelfde geldt wanneer de voormelde opdrachtnemer of onderaannemer ervan in kennis wordt gesteld:</w:t>
      </w:r>
    </w:p>
    <w:p w14:paraId="602CEBC6" w14:textId="77777777" w:rsidR="005425D1" w:rsidRPr="00D377AF" w:rsidRDefault="00E95D67" w:rsidP="005425D1">
      <w:pPr>
        <w:keepNext/>
        <w:rPr>
          <w:lang w:val="nl-BE"/>
        </w:rPr>
      </w:pPr>
      <w:r w:rsidRPr="00D377AF">
        <w:rPr>
          <w:color w:val="000000"/>
          <w:lang w:val="nl-BE"/>
        </w:rPr>
        <w:t>- ofwel, naargelang het geval, door de opdrachtnemer of de aanbestedende instantie, dat hij de in artikel 49/1, eerste lid, van het Sociaal Strafwetboek bedoelde kennisgeving heeft ontvangen die betrekking heeft op deze opdrachtnemer of onderaannemer;</w:t>
      </w:r>
    </w:p>
    <w:p w14:paraId="365DF1E2" w14:textId="77777777" w:rsidR="005425D1" w:rsidRPr="00D377AF" w:rsidRDefault="00E95D67" w:rsidP="005425D1">
      <w:pPr>
        <w:keepNext/>
        <w:rPr>
          <w:lang w:val="nl-BE"/>
        </w:rPr>
      </w:pPr>
      <w:r w:rsidRPr="00D377AF">
        <w:rPr>
          <w:color w:val="000000"/>
          <w:lang w:val="nl-BE"/>
        </w:rPr>
        <w:t>- ofwel door middel van de in artikel 35/4 van de wet van 12 april 1965 betreffende de bescherming van het loon der werknemers bedoelde aanplakking.</w:t>
      </w:r>
    </w:p>
    <w:p w14:paraId="4D15349B" w14:textId="77777777" w:rsidR="005425D1" w:rsidRPr="00D377AF" w:rsidRDefault="005425D1" w:rsidP="005425D1">
      <w:pPr>
        <w:keepNext/>
        <w:rPr>
          <w:lang w:val="nl-BE"/>
        </w:rPr>
      </w:pPr>
    </w:p>
    <w:p w14:paraId="418FFF6A" w14:textId="77777777" w:rsidR="005425D1" w:rsidRPr="00D377AF" w:rsidRDefault="00E95D67" w:rsidP="005425D1">
      <w:pPr>
        <w:keepNext/>
        <w:rPr>
          <w:lang w:val="nl-BE"/>
        </w:rPr>
      </w:pPr>
      <w:r w:rsidRPr="00D377AF">
        <w:rPr>
          <w:color w:val="000000"/>
          <w:lang w:val="nl-BE"/>
        </w:rPr>
        <w:t xml:space="preserve">De opdrachtnemer of onderaannemer is er bovendien toe gehouden een clausule op te nemen in de </w:t>
      </w:r>
      <w:proofErr w:type="spellStart"/>
      <w:r w:rsidRPr="00D377AF">
        <w:rPr>
          <w:color w:val="000000"/>
          <w:lang w:val="nl-BE"/>
        </w:rPr>
        <w:t>onderaannemingsovereenkomst</w:t>
      </w:r>
      <w:proofErr w:type="spellEnd"/>
      <w:r w:rsidRPr="00D377AF">
        <w:rPr>
          <w:color w:val="000000"/>
          <w:lang w:val="nl-BE"/>
        </w:rPr>
        <w:t xml:space="preserve"> die hij desgevallend zou sluiten, op grond waarvan:</w:t>
      </w:r>
    </w:p>
    <w:p w14:paraId="4C466EEE" w14:textId="77777777" w:rsidR="005425D1" w:rsidRPr="00D377AF" w:rsidRDefault="00E95D67" w:rsidP="005425D1">
      <w:pPr>
        <w:keepNext/>
        <w:rPr>
          <w:lang w:val="nl-BE"/>
        </w:rPr>
      </w:pPr>
      <w:r w:rsidRPr="00D377AF">
        <w:rPr>
          <w:color w:val="000000"/>
          <w:lang w:val="nl-BE"/>
        </w:rPr>
        <w:t xml:space="preserve">1° de onderaannemer er zich van onthoudt de plaats van uitvoering van de opdracht nog verder te betreden of nog verder uitvoering aan de opdracht te geven, indien uit een in uitvoering van artikel 49/1 van het Sociaal Strafwetboek opgestelde kennisgeving blijkt </w:t>
      </w:r>
      <w:r w:rsidRPr="00D377AF">
        <w:rPr>
          <w:color w:val="000000"/>
          <w:lang w:val="nl-BE"/>
        </w:rPr>
        <w:lastRenderedPageBreak/>
        <w:t>dat deze onderaannemer op zwaarwichtige wijze tekortschiet in zijn verplichting het aan zijn werknemers verschuldigde loon tijdig uit te betalen;</w:t>
      </w:r>
    </w:p>
    <w:p w14:paraId="451A901B" w14:textId="77777777" w:rsidR="005425D1" w:rsidRPr="00D377AF" w:rsidRDefault="00E95D67" w:rsidP="005425D1">
      <w:pPr>
        <w:keepNext/>
        <w:rPr>
          <w:lang w:val="nl-BE"/>
        </w:rPr>
      </w:pPr>
      <w:r w:rsidRPr="00D377AF">
        <w:rPr>
          <w:color w:val="000000"/>
          <w:lang w:val="nl-BE"/>
        </w:rPr>
        <w:t>2° de niet-naleving van de onder 1° gestelde verplichting aanzien wordt als een ernstige tekortkoming in hoofde van de onderaannemer, ingevolge waarvan de opdrachtnemer is gemachtigd de overeenkomst te verbreken;</w:t>
      </w:r>
    </w:p>
    <w:p w14:paraId="27172803" w14:textId="77777777" w:rsidR="005425D1" w:rsidRPr="00D377AF" w:rsidRDefault="00E95D67" w:rsidP="005425D1">
      <w:pPr>
        <w:keepNext/>
        <w:rPr>
          <w:lang w:val="nl-BE"/>
        </w:rPr>
      </w:pPr>
      <w:r w:rsidRPr="00D377AF">
        <w:rPr>
          <w:color w:val="000000"/>
          <w:lang w:val="nl-BE"/>
        </w:rPr>
        <w:t xml:space="preserve">3° de onderaannemer ertoe is gehouden een soortgelijke clausule als onder 1° en 2° op te nemen in de </w:t>
      </w:r>
      <w:proofErr w:type="spellStart"/>
      <w:r w:rsidRPr="00D377AF">
        <w:rPr>
          <w:color w:val="000000"/>
          <w:lang w:val="nl-BE"/>
        </w:rPr>
        <w:t>onderaannemingsovereenkomsten</w:t>
      </w:r>
      <w:proofErr w:type="spellEnd"/>
      <w:r w:rsidRPr="00D377AF">
        <w:rPr>
          <w:color w:val="000000"/>
          <w:lang w:val="nl-BE"/>
        </w:rPr>
        <w:t xml:space="preserve"> en ervoor te zorgen dat dergelijke clausules ook in de verder </w:t>
      </w:r>
      <w:proofErr w:type="spellStart"/>
      <w:r w:rsidRPr="00D377AF">
        <w:rPr>
          <w:color w:val="000000"/>
          <w:lang w:val="nl-BE"/>
        </w:rPr>
        <w:t>onderaannemingsovereenkomsten</w:t>
      </w:r>
      <w:proofErr w:type="spellEnd"/>
      <w:r w:rsidRPr="00D377AF">
        <w:rPr>
          <w:color w:val="000000"/>
          <w:lang w:val="nl-BE"/>
        </w:rPr>
        <w:t xml:space="preserve"> worden opgenomen.</w:t>
      </w:r>
    </w:p>
    <w:p w14:paraId="3E66CA84" w14:textId="77777777" w:rsidR="005425D1" w:rsidRPr="00D377AF" w:rsidRDefault="005425D1" w:rsidP="005425D1">
      <w:pPr>
        <w:rPr>
          <w:lang w:val="nl-BE"/>
        </w:rPr>
      </w:pPr>
    </w:p>
    <w:p w14:paraId="0873F21D" w14:textId="77777777" w:rsidR="005425D1" w:rsidRPr="00D377AF" w:rsidRDefault="00E95D67" w:rsidP="005425D1">
      <w:pPr>
        <w:pStyle w:val="Kop2"/>
        <w:keepNext w:val="0"/>
      </w:pPr>
      <w:bookmarkStart w:id="63" w:name="_Toc485915552"/>
      <w:bookmarkStart w:id="64" w:name="_Toc83799153"/>
      <w:r>
        <w:t>Non-Discriminatie</w:t>
      </w:r>
      <w:bookmarkEnd w:id="63"/>
      <w:bookmarkEnd w:id="64"/>
    </w:p>
    <w:p w14:paraId="631BF2F0" w14:textId="77777777" w:rsidR="005425D1" w:rsidRPr="00D377AF" w:rsidRDefault="005425D1" w:rsidP="005425D1">
      <w:pPr>
        <w:rPr>
          <w:lang w:val="nl-BE"/>
        </w:rPr>
      </w:pPr>
    </w:p>
    <w:p w14:paraId="4243C810" w14:textId="77777777" w:rsidR="005425D1" w:rsidRPr="00D377AF" w:rsidRDefault="00E95D67" w:rsidP="005425D1">
      <w:pPr>
        <w:rPr>
          <w:lang w:val="nl-BE"/>
        </w:rPr>
      </w:pPr>
      <w:r w:rsidRPr="00D377AF">
        <w:rPr>
          <w:lang w:val="nl-BE"/>
        </w:rPr>
        <w:t>De opdrachtnemer verbindt zich er toe bij het uitvoeren van deze opdracht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waarborgt dit zowel ten aanzien van zijn personeelsleden onderling als ten aanzien van derden, zoals deelnemers, bezoekers, externe medewerkers,…</w:t>
      </w:r>
    </w:p>
    <w:p w14:paraId="3D5EF6B6" w14:textId="77777777" w:rsidR="005425D1" w:rsidRPr="00D377AF" w:rsidRDefault="005425D1" w:rsidP="005425D1">
      <w:pPr>
        <w:rPr>
          <w:lang w:val="nl-BE"/>
        </w:rPr>
      </w:pPr>
    </w:p>
    <w:p w14:paraId="7F2B8957" w14:textId="77777777" w:rsidR="005425D1" w:rsidRPr="00D377AF" w:rsidRDefault="00E95D67" w:rsidP="005425D1">
      <w:pPr>
        <w:rPr>
          <w:lang w:val="nl-BE"/>
        </w:rPr>
      </w:pPr>
      <w:r w:rsidRPr="00D377AF">
        <w:rPr>
          <w:lang w:val="nl-BE"/>
        </w:rPr>
        <w:t xml:space="preserve">De opdrachtnemer verbindt zich er toe, voor zo 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w:t>
      </w:r>
      <w:proofErr w:type="spellStart"/>
      <w:r w:rsidRPr="00D377AF">
        <w:rPr>
          <w:lang w:val="nl-BE"/>
        </w:rPr>
        <w:t>gelijkekansen</w:t>
      </w:r>
      <w:proofErr w:type="spellEnd"/>
      <w:r w:rsidRPr="00D377AF">
        <w:rPr>
          <w:lang w:val="nl-BE"/>
        </w:rPr>
        <w:t xml:space="preserve">- en </w:t>
      </w:r>
      <w:proofErr w:type="spellStart"/>
      <w:r w:rsidRPr="00D377AF">
        <w:rPr>
          <w:lang w:val="nl-BE"/>
        </w:rPr>
        <w:t>gelijkebehandelingsbeleid</w:t>
      </w:r>
      <w:proofErr w:type="spellEnd"/>
      <w:r w:rsidRPr="00D377AF">
        <w:rPr>
          <w:lang w:val="nl-BE"/>
        </w:rPr>
        <w:t>)</w:t>
      </w:r>
    </w:p>
    <w:p w14:paraId="4440DE05" w14:textId="77777777" w:rsidR="005425D1" w:rsidRPr="00D377AF" w:rsidRDefault="005425D1" w:rsidP="005425D1">
      <w:pPr>
        <w:rPr>
          <w:lang w:val="nl-BE"/>
        </w:rPr>
      </w:pPr>
    </w:p>
    <w:p w14:paraId="079232C6" w14:textId="77777777" w:rsidR="005425D1" w:rsidRPr="00D377AF" w:rsidRDefault="00E95D67" w:rsidP="005425D1">
      <w:pPr>
        <w:rPr>
          <w:lang w:val="nl-BE"/>
        </w:rPr>
      </w:pPr>
      <w:r w:rsidRPr="00D377AF">
        <w:rPr>
          <w:lang w:val="nl-BE"/>
        </w:rPr>
        <w:t xml:space="preserve">De opdrachtnemer verbindt zich ertoe de werknemers en derden zoals deelnemers, bezoekers, externe medewerkers,… mee te delen dat hij geen rekening zal houden met vragen of wensen van discriminerende aard. </w:t>
      </w:r>
    </w:p>
    <w:p w14:paraId="0EB277F3" w14:textId="77777777" w:rsidR="005425D1" w:rsidRPr="00D377AF" w:rsidRDefault="005425D1" w:rsidP="005425D1">
      <w:pPr>
        <w:rPr>
          <w:lang w:val="nl-BE"/>
        </w:rPr>
      </w:pPr>
    </w:p>
    <w:p w14:paraId="6FB06A95" w14:textId="77777777" w:rsidR="005425D1" w:rsidRPr="00D377AF" w:rsidRDefault="00E95D67" w:rsidP="005425D1">
      <w:pPr>
        <w:rPr>
          <w:lang w:val="nl-BE"/>
        </w:rPr>
      </w:pPr>
      <w:r w:rsidRPr="00D377AF">
        <w:rPr>
          <w:lang w:val="nl-BE"/>
        </w:rPr>
        <w:t>Indien een personeelslid van de opdrachtnemer zich tijdens de uitvoering van de opdracht schuldig maakt aan discriminatie, pestgedrag, geweld of ongewenst seksueel gedrag, zal de opdrachtnemer de nodige maatregelen treffen om een eind te maken aan dit gedrag en waar nodig het slachtoffer in eer herstellen. De werknemers met hiërarchische verantwoordelijkheden zullen toezien op het naleven van dit engagement.</w:t>
      </w:r>
    </w:p>
    <w:p w14:paraId="5DF5D701" w14:textId="77777777" w:rsidR="005425D1" w:rsidRPr="00D377AF" w:rsidRDefault="00E95D67" w:rsidP="005425D1">
      <w:pPr>
        <w:rPr>
          <w:lang w:val="nl-BE"/>
        </w:rPr>
      </w:pPr>
      <w:r w:rsidRPr="00D377AF">
        <w:rPr>
          <w:lang w:val="nl-BE"/>
        </w:rPr>
        <w:t xml:space="preserve"> </w:t>
      </w:r>
    </w:p>
    <w:p w14:paraId="3B462B63" w14:textId="77777777" w:rsidR="005425D1" w:rsidRPr="00D377AF" w:rsidRDefault="00E95D67" w:rsidP="005425D1">
      <w:pPr>
        <w:rPr>
          <w:lang w:val="nl-BE"/>
        </w:rPr>
      </w:pPr>
      <w:r w:rsidRPr="00D377AF">
        <w:rPr>
          <w:lang w:val="nl-BE"/>
        </w:rPr>
        <w:t>Bij elke mogelijke klacht in dit verband tegen de opdrachtnemer, zal deze zijn volledige medewerking verlenen aan eventueel onderzoek dat in dit verband verricht wordt door een meldpunt discriminatie of een andere organisatie, in dit verband aangesteld door de Vlaamse overheid.</w:t>
      </w:r>
    </w:p>
    <w:p w14:paraId="0DFB4FA2" w14:textId="77777777" w:rsidR="005425D1" w:rsidRPr="00D377AF" w:rsidRDefault="005425D1" w:rsidP="005425D1">
      <w:pPr>
        <w:rPr>
          <w:lang w:val="nl-BE"/>
        </w:rPr>
      </w:pPr>
    </w:p>
    <w:p w14:paraId="7D2AA515" w14:textId="77777777" w:rsidR="005425D1" w:rsidRPr="00D377AF" w:rsidRDefault="00E95D67" w:rsidP="005425D1">
      <w:pPr>
        <w:rPr>
          <w:lang w:val="nl-BE"/>
        </w:rPr>
      </w:pPr>
      <w:r w:rsidRPr="00D377AF">
        <w:rPr>
          <w:lang w:val="nl-BE"/>
        </w:rPr>
        <w:t>De opdrachtnemer vraagt tevens al zijn personeelsleden alert te zijn voor discriminatie, pestgedrag, geweld of ongewenst seksueel gedrag, in die zin dat ze de gevallen waar ze getuige van zijn, onmiddellijk dienen te melden aan een werknemer met hiërarchische verantwoordelijkheid.</w:t>
      </w:r>
    </w:p>
    <w:p w14:paraId="680C0F69" w14:textId="77777777" w:rsidR="005425D1" w:rsidRPr="00D377AF" w:rsidRDefault="005425D1" w:rsidP="005425D1">
      <w:pPr>
        <w:rPr>
          <w:lang w:val="nl-BE"/>
        </w:rPr>
      </w:pPr>
    </w:p>
    <w:p w14:paraId="31B827DB" w14:textId="77777777" w:rsidR="005425D1" w:rsidRPr="00D377AF" w:rsidRDefault="00E95D67" w:rsidP="005425D1">
      <w:pPr>
        <w:rPr>
          <w:lang w:val="nl-BE"/>
        </w:rPr>
      </w:pPr>
      <w:r w:rsidRPr="00D377AF">
        <w:rPr>
          <w:lang w:val="nl-BE"/>
        </w:rPr>
        <w:t>De opdrachtnemer verbindt zich ertoe om geen druk uit te oefenen op eigen personeelsleden, die slachtoffer worden van discriminatie, pestgedrag, geweld of ongewenst seksueel gedrag door een klant of een derde, om af te zien van eventuele indiening van een klacht of inleiding van een vordering voor de rechtbank in dit verband.</w:t>
      </w:r>
    </w:p>
    <w:p w14:paraId="00DDC7F1" w14:textId="77777777" w:rsidR="005425D1" w:rsidRPr="00D377AF" w:rsidRDefault="005425D1" w:rsidP="005425D1">
      <w:pPr>
        <w:rPr>
          <w:lang w:val="nl-BE"/>
        </w:rPr>
      </w:pPr>
    </w:p>
    <w:p w14:paraId="574C11AF" w14:textId="77777777" w:rsidR="005425D1" w:rsidRPr="00D377AF" w:rsidRDefault="00E95D67" w:rsidP="005425D1">
      <w:pPr>
        <w:rPr>
          <w:lang w:val="nl-BE"/>
        </w:rPr>
      </w:pPr>
      <w:r w:rsidRPr="00D377AF">
        <w:rPr>
          <w:lang w:val="nl-BE"/>
        </w:rPr>
        <w:t>De opdrachtnemer ziet er op toe dat ook de onderaannemers, die hij eventueel inschakelt voor de opdracht, zich houden aan deze uitvoeringsvoorwaarden.</w:t>
      </w:r>
    </w:p>
    <w:p w14:paraId="1C4F5C11" w14:textId="77777777" w:rsidR="005425D1" w:rsidRPr="00D377AF" w:rsidRDefault="005425D1" w:rsidP="005425D1">
      <w:pPr>
        <w:rPr>
          <w:lang w:val="nl-BE"/>
        </w:rPr>
      </w:pPr>
    </w:p>
    <w:p w14:paraId="2B8BAFED" w14:textId="77777777" w:rsidR="005425D1" w:rsidRPr="00D377AF" w:rsidRDefault="00E95D67" w:rsidP="005425D1">
      <w:pPr>
        <w:pStyle w:val="Kop2"/>
        <w:keepNext w:val="0"/>
      </w:pPr>
      <w:bookmarkStart w:id="65" w:name="_Toc485915553"/>
      <w:bookmarkStart w:id="66" w:name="_Toc83799154"/>
      <w:r>
        <w:lastRenderedPageBreak/>
        <w:t>Ethische clausule</w:t>
      </w:r>
      <w:bookmarkEnd w:id="65"/>
      <w:bookmarkEnd w:id="66"/>
    </w:p>
    <w:p w14:paraId="28E8CFF8" w14:textId="77777777" w:rsidR="005425D1" w:rsidRPr="00D377AF" w:rsidRDefault="005425D1" w:rsidP="005425D1">
      <w:pPr>
        <w:rPr>
          <w:lang w:val="nl-BE"/>
        </w:rPr>
      </w:pPr>
    </w:p>
    <w:p w14:paraId="067F31C4" w14:textId="77777777" w:rsidR="005425D1" w:rsidRPr="00D377AF" w:rsidRDefault="00E95D67" w:rsidP="005425D1">
      <w:pPr>
        <w:rPr>
          <w:lang w:val="nl-BE"/>
        </w:rPr>
      </w:pPr>
      <w:r w:rsidRPr="00D377AF">
        <w:rPr>
          <w:lang w:val="nl-BE"/>
        </w:rPr>
        <w:t>De opdrachtnemer verbindt er zich toe, tot de volledige uitvoering van de opdracht en doorheen de ganse toeleveringsketen, toe te zien op de nalevering van de 5 basisnormen van de Internationale Arbeidsorganisatie (IAO):</w:t>
      </w:r>
    </w:p>
    <w:p w14:paraId="58A4E96B" w14:textId="77777777" w:rsidR="005425D1" w:rsidRPr="00D377AF" w:rsidRDefault="005425D1" w:rsidP="005425D1">
      <w:pPr>
        <w:rPr>
          <w:lang w:val="nl-BE"/>
        </w:rPr>
      </w:pPr>
    </w:p>
    <w:p w14:paraId="499B9712" w14:textId="77777777" w:rsidR="005425D1" w:rsidRPr="00D377AF" w:rsidRDefault="00E95D67" w:rsidP="005425D1">
      <w:pPr>
        <w:rPr>
          <w:lang w:val="nl-BE"/>
        </w:rPr>
      </w:pPr>
      <w:r w:rsidRPr="00D377AF">
        <w:rPr>
          <w:lang w:val="nl-BE"/>
        </w:rPr>
        <w:t>1. Het verbod op dwangarbeid (conventies nr.° 29 betreffende de gedwongen of verplichte arbeid, 1930, en nr.° 105 betreffende de afschaffing van de gedwongen arbeid, 1957);</w:t>
      </w:r>
    </w:p>
    <w:p w14:paraId="70FF6846" w14:textId="77777777" w:rsidR="005425D1" w:rsidRPr="00D377AF" w:rsidRDefault="00E95D67" w:rsidP="005425D1">
      <w:pPr>
        <w:rPr>
          <w:lang w:val="nl-BE"/>
        </w:rPr>
      </w:pPr>
      <w:r w:rsidRPr="00D377AF">
        <w:rPr>
          <w:lang w:val="nl-BE"/>
        </w:rPr>
        <w:t>2. Het recht op vakbondsvrijheid (conventie nr.° 87 betreffende de vrijheid tot het oprichten van vakverenigingen en de bescherming van het  vakverenigingsrecht, 1948);</w:t>
      </w:r>
    </w:p>
    <w:p w14:paraId="1150445D" w14:textId="77777777" w:rsidR="005425D1" w:rsidRPr="00D377AF" w:rsidRDefault="00E95D67" w:rsidP="005425D1">
      <w:pPr>
        <w:rPr>
          <w:lang w:val="nl-BE"/>
        </w:rPr>
      </w:pPr>
      <w:r w:rsidRPr="00D377AF">
        <w:rPr>
          <w:lang w:val="nl-BE"/>
        </w:rPr>
        <w:t>3. Het recht van organisatie en collectief overleg (conventie nr.° 98 betreffende  het recht van organisatie en collectief overleg, 19 49);</w:t>
      </w:r>
    </w:p>
    <w:p w14:paraId="4F5B4BDF" w14:textId="77777777" w:rsidR="005425D1" w:rsidRPr="00D377AF" w:rsidRDefault="00E95D67" w:rsidP="005425D1">
      <w:pPr>
        <w:rPr>
          <w:lang w:val="nl-BE"/>
        </w:rPr>
      </w:pPr>
      <w:r w:rsidRPr="00D377AF">
        <w:rPr>
          <w:lang w:val="nl-BE"/>
        </w:rPr>
        <w:t>4. Het verbod op discriminatie inzake tewerkstelling en verloning (conventies nr.° 100 betreffende de gelijke beloning, 1951 en n r.° 111 betreffende  discriminatie (beroep en beroepsuitoefening), 1958);</w:t>
      </w:r>
    </w:p>
    <w:p w14:paraId="0426A81A" w14:textId="36DD19D6" w:rsidR="005425D1" w:rsidRPr="00D377AF" w:rsidRDefault="00E95D67" w:rsidP="005425D1">
      <w:pPr>
        <w:rPr>
          <w:lang w:val="nl-BE"/>
        </w:rPr>
      </w:pPr>
      <w:r w:rsidRPr="00D377AF">
        <w:rPr>
          <w:lang w:val="nl-BE"/>
        </w:rPr>
        <w:t>5. De minimumleeftijd voor kinderarbeid (conventie nr. ° 138 betreffende de minimumleeftijd, 1973), alsook betreffende het verbod op de ergste vormen van kinderarbeid (conventie nr.° 182 over de ergste vormen van kinderarbeid, 1999).</w:t>
      </w:r>
    </w:p>
    <w:p w14:paraId="5A0BA929" w14:textId="77777777" w:rsidR="005425D1" w:rsidRPr="00D377AF" w:rsidRDefault="005425D1" w:rsidP="005425D1">
      <w:pPr>
        <w:rPr>
          <w:lang w:val="nl-BE"/>
        </w:rPr>
      </w:pPr>
    </w:p>
    <w:p w14:paraId="0C65812F" w14:textId="56545D50" w:rsidR="005425D1" w:rsidRPr="00D377AF" w:rsidRDefault="00673EE3" w:rsidP="005425D1">
      <w:pPr>
        <w:pStyle w:val="Kop1"/>
      </w:pPr>
      <w:bookmarkStart w:id="67" w:name="_Toc485915554"/>
      <w:bookmarkStart w:id="68" w:name="_Toc83799155"/>
      <w:r>
        <w:lastRenderedPageBreak/>
        <w:t>Functionele en t</w:t>
      </w:r>
      <w:r w:rsidR="00E95D67" w:rsidRPr="00D377AF">
        <w:t>echnische bepalingen</w:t>
      </w:r>
      <w:bookmarkEnd w:id="67"/>
      <w:bookmarkEnd w:id="68"/>
    </w:p>
    <w:p w14:paraId="2D19A225" w14:textId="77777777" w:rsidR="005425D1" w:rsidRPr="00D377AF" w:rsidRDefault="005425D1" w:rsidP="005425D1">
      <w:pPr>
        <w:rPr>
          <w:lang w:val="nl-BE"/>
        </w:rPr>
      </w:pPr>
    </w:p>
    <w:p w14:paraId="7FF0EAC3" w14:textId="14975ADE" w:rsidR="005425D1" w:rsidRDefault="0085286B" w:rsidP="005034F0">
      <w:pPr>
        <w:pStyle w:val="Kop2"/>
      </w:pPr>
      <w:bookmarkStart w:id="69" w:name="_Toc83799156"/>
      <w:r>
        <w:t>Voorwerp en classificatie van de opdracht</w:t>
      </w:r>
      <w:bookmarkEnd w:id="69"/>
    </w:p>
    <w:p w14:paraId="7375EB23" w14:textId="52CFD0F7" w:rsidR="59A2F49E" w:rsidRPr="003E4F02" w:rsidRDefault="59A2F49E" w:rsidP="59A2F49E">
      <w:pPr>
        <w:rPr>
          <w:lang w:val="nl-BE"/>
        </w:rPr>
      </w:pPr>
    </w:p>
    <w:p w14:paraId="046A4C59" w14:textId="77777777" w:rsidR="0020040E" w:rsidRDefault="1322BFB9" w:rsidP="59A2F49E">
      <w:pPr>
        <w:jc w:val="both"/>
        <w:rPr>
          <w:lang w:val="nl-BE"/>
        </w:rPr>
      </w:pPr>
      <w:r w:rsidRPr="59A2F49E">
        <w:rPr>
          <w:lang w:val="nl-BE"/>
        </w:rPr>
        <w:t xml:space="preserve">Deze aankoop kadert binnen </w:t>
      </w:r>
      <w:r w:rsidR="0020040E">
        <w:rPr>
          <w:lang w:val="nl-BE"/>
        </w:rPr>
        <w:t>…</w:t>
      </w:r>
    </w:p>
    <w:p w14:paraId="4BC59039" w14:textId="4B57125C" w:rsidR="59A2F49E" w:rsidRDefault="59A2F49E" w:rsidP="59A2F49E">
      <w:pPr>
        <w:jc w:val="both"/>
        <w:rPr>
          <w:lang w:val="nl-BE"/>
        </w:rPr>
      </w:pPr>
    </w:p>
    <w:p w14:paraId="7969223D" w14:textId="4E02B83D" w:rsidR="00B24D7E" w:rsidRDefault="100EAD08" w:rsidP="59A2F49E">
      <w:pPr>
        <w:jc w:val="both"/>
        <w:rPr>
          <w:lang w:val="nl-BE"/>
        </w:rPr>
      </w:pPr>
      <w:r w:rsidRPr="59A2F49E">
        <w:rPr>
          <w:lang w:val="nl-BE"/>
        </w:rPr>
        <w:t xml:space="preserve">Deze </w:t>
      </w:r>
      <w:r w:rsidR="12E62E55" w:rsidRPr="59A2F49E">
        <w:rPr>
          <w:lang w:val="nl-BE"/>
        </w:rPr>
        <w:t xml:space="preserve">opdracht </w:t>
      </w:r>
      <w:r w:rsidRPr="59A2F49E">
        <w:rPr>
          <w:lang w:val="nl-BE"/>
        </w:rPr>
        <w:t>richt zich op het aanbieden van deze ontbrekende data</w:t>
      </w:r>
      <w:r w:rsidR="2073C603" w:rsidRPr="59A2F49E">
        <w:rPr>
          <w:lang w:val="nl-BE"/>
        </w:rPr>
        <w:t>stromen</w:t>
      </w:r>
      <w:r w:rsidRPr="59A2F49E">
        <w:rPr>
          <w:lang w:val="nl-BE"/>
        </w:rPr>
        <w:t xml:space="preserve"> en werd opgesplitst in 3 </w:t>
      </w:r>
      <w:r w:rsidR="1EB22737" w:rsidRPr="59A2F49E">
        <w:rPr>
          <w:lang w:val="nl-BE"/>
        </w:rPr>
        <w:t xml:space="preserve">onderstaande </w:t>
      </w:r>
      <w:r w:rsidRPr="59A2F49E">
        <w:rPr>
          <w:lang w:val="nl-BE"/>
        </w:rPr>
        <w:t>percelen, die afzonderlijk gegund zullen worden</w:t>
      </w:r>
      <w:r w:rsidR="00D90824">
        <w:rPr>
          <w:lang w:val="nl-BE"/>
        </w:rPr>
        <w:t xml:space="preserve">: </w:t>
      </w:r>
    </w:p>
    <w:p w14:paraId="040EDA76" w14:textId="6C6490FA" w:rsidR="00B24D7E" w:rsidRPr="00B24D7E" w:rsidRDefault="00B24D7E" w:rsidP="00B24D7E">
      <w:pPr>
        <w:pStyle w:val="Lijstalinea"/>
        <w:numPr>
          <w:ilvl w:val="0"/>
          <w:numId w:val="35"/>
        </w:numPr>
        <w:jc w:val="both"/>
        <w:rPr>
          <w:lang w:val="nl-BE"/>
        </w:rPr>
      </w:pPr>
      <w:r w:rsidRPr="00B24D7E">
        <w:rPr>
          <w:lang w:val="nl-BE"/>
        </w:rPr>
        <w:fldChar w:fldCharType="begin"/>
      </w:r>
      <w:r w:rsidRPr="00B24D7E">
        <w:rPr>
          <w:lang w:val="nl-BE"/>
        </w:rPr>
        <w:instrText xml:space="preserve"> REF _Ref82615943 \r \h </w:instrText>
      </w:r>
      <w:r w:rsidRPr="00B24D7E">
        <w:rPr>
          <w:lang w:val="nl-BE"/>
        </w:rPr>
      </w:r>
      <w:r w:rsidRPr="00B24D7E">
        <w:rPr>
          <w:lang w:val="nl-BE"/>
        </w:rPr>
        <w:fldChar w:fldCharType="separate"/>
      </w:r>
      <w:r w:rsidR="007F47FC">
        <w:rPr>
          <w:lang w:val="nl-BE"/>
        </w:rPr>
        <w:t>III.3.1</w:t>
      </w:r>
      <w:r w:rsidRPr="00B24D7E">
        <w:rPr>
          <w:lang w:val="nl-BE"/>
        </w:rPr>
        <w:fldChar w:fldCharType="end"/>
      </w:r>
      <w:r w:rsidRPr="00B24D7E">
        <w:rPr>
          <w:lang w:val="nl-BE"/>
        </w:rPr>
        <w:t xml:space="preserve"> Perceel 1: druktemeting</w:t>
      </w:r>
    </w:p>
    <w:p w14:paraId="4586F76A" w14:textId="79B26E40" w:rsidR="00B24D7E" w:rsidRPr="00B24D7E" w:rsidRDefault="00B24D7E" w:rsidP="00B24D7E">
      <w:pPr>
        <w:pStyle w:val="Lijstalinea"/>
        <w:numPr>
          <w:ilvl w:val="0"/>
          <w:numId w:val="35"/>
        </w:numPr>
        <w:jc w:val="both"/>
        <w:rPr>
          <w:lang w:val="nl-BE"/>
        </w:rPr>
      </w:pPr>
      <w:r w:rsidRPr="00B24D7E">
        <w:rPr>
          <w:lang w:val="nl-BE"/>
        </w:rPr>
        <w:fldChar w:fldCharType="begin"/>
      </w:r>
      <w:r w:rsidRPr="00B24D7E">
        <w:rPr>
          <w:lang w:val="nl-BE"/>
        </w:rPr>
        <w:instrText xml:space="preserve"> REF _Ref82615949 \r \h </w:instrText>
      </w:r>
      <w:r w:rsidRPr="00B24D7E">
        <w:rPr>
          <w:lang w:val="nl-BE"/>
        </w:rPr>
      </w:r>
      <w:r w:rsidRPr="00B24D7E">
        <w:rPr>
          <w:lang w:val="nl-BE"/>
        </w:rPr>
        <w:fldChar w:fldCharType="separate"/>
      </w:r>
      <w:r w:rsidRPr="00B24D7E">
        <w:rPr>
          <w:lang w:val="nl-BE"/>
        </w:rPr>
        <w:t>III.3.2</w:t>
      </w:r>
      <w:r w:rsidRPr="00B24D7E">
        <w:rPr>
          <w:lang w:val="nl-BE"/>
        </w:rPr>
        <w:fldChar w:fldCharType="end"/>
      </w:r>
      <w:r w:rsidRPr="00B24D7E">
        <w:rPr>
          <w:lang w:val="nl-BE"/>
        </w:rPr>
        <w:t xml:space="preserve"> Perceel 2: bezoekersprofielen</w:t>
      </w:r>
    </w:p>
    <w:p w14:paraId="6FBC2987" w14:textId="1D79F6A4" w:rsidR="7AEDD6A0" w:rsidRPr="00B24D7E" w:rsidRDefault="00B24D7E" w:rsidP="00B24D7E">
      <w:pPr>
        <w:pStyle w:val="Lijstalinea"/>
        <w:numPr>
          <w:ilvl w:val="0"/>
          <w:numId w:val="35"/>
        </w:numPr>
        <w:jc w:val="both"/>
        <w:rPr>
          <w:lang w:val="nl-BE"/>
        </w:rPr>
      </w:pPr>
      <w:r w:rsidRPr="00B24D7E">
        <w:rPr>
          <w:lang w:val="nl-BE"/>
        </w:rPr>
        <w:fldChar w:fldCharType="begin"/>
      </w:r>
      <w:r w:rsidRPr="00B24D7E">
        <w:rPr>
          <w:lang w:val="nl-BE"/>
        </w:rPr>
        <w:instrText xml:space="preserve"> REF _Ref82615951 \r \h </w:instrText>
      </w:r>
      <w:r w:rsidRPr="00B24D7E">
        <w:rPr>
          <w:lang w:val="nl-BE"/>
        </w:rPr>
      </w:r>
      <w:r w:rsidRPr="00B24D7E">
        <w:rPr>
          <w:lang w:val="nl-BE"/>
        </w:rPr>
        <w:fldChar w:fldCharType="separate"/>
      </w:r>
      <w:r w:rsidRPr="00B24D7E">
        <w:rPr>
          <w:lang w:val="nl-BE"/>
        </w:rPr>
        <w:t>III.3.3</w:t>
      </w:r>
      <w:r w:rsidRPr="00B24D7E">
        <w:rPr>
          <w:lang w:val="nl-BE"/>
        </w:rPr>
        <w:fldChar w:fldCharType="end"/>
      </w:r>
      <w:r w:rsidRPr="00B24D7E">
        <w:rPr>
          <w:lang w:val="nl-BE"/>
        </w:rPr>
        <w:t xml:space="preserve"> Perceel 3: bestedingsgedrag</w:t>
      </w:r>
    </w:p>
    <w:p w14:paraId="3413AEB3" w14:textId="3C0C14A5" w:rsidR="59A2F49E" w:rsidRDefault="59A2F49E" w:rsidP="59A2F49E">
      <w:pPr>
        <w:rPr>
          <w:lang w:val="nl-BE"/>
        </w:rPr>
      </w:pPr>
    </w:p>
    <w:p w14:paraId="6E8EF873" w14:textId="6E99CC67" w:rsidR="59A2F49E" w:rsidRPr="003E4F02" w:rsidRDefault="59A2F49E" w:rsidP="59A2F49E">
      <w:pPr>
        <w:rPr>
          <w:lang w:val="nl-BE"/>
        </w:rPr>
      </w:pPr>
    </w:p>
    <w:p w14:paraId="608CBB59" w14:textId="79214BB1" w:rsidR="0085286B" w:rsidRDefault="0085286B" w:rsidP="005034F0">
      <w:pPr>
        <w:pStyle w:val="Kop2"/>
      </w:pPr>
      <w:bookmarkStart w:id="70" w:name="_Toc83799157"/>
      <w:r>
        <w:t>Doelstelling</w:t>
      </w:r>
      <w:r w:rsidR="001A2D88">
        <w:t>en</w:t>
      </w:r>
      <w:r>
        <w:t xml:space="preserve"> van </w:t>
      </w:r>
      <w:r w:rsidR="002F116D">
        <w:t>het project</w:t>
      </w:r>
      <w:bookmarkEnd w:id="70"/>
    </w:p>
    <w:p w14:paraId="1F52A165" w14:textId="1602C06D" w:rsidR="59A2F49E" w:rsidRDefault="59A2F49E" w:rsidP="59A2F49E"/>
    <w:p w14:paraId="11B8C404" w14:textId="5B7A5183" w:rsidR="003F40CD" w:rsidRDefault="1C69D795" w:rsidP="00B24D7E">
      <w:pPr>
        <w:jc w:val="both"/>
        <w:rPr>
          <w:lang w:val="nl-BE"/>
        </w:rPr>
      </w:pPr>
      <w:r w:rsidRPr="4FE4783C">
        <w:rPr>
          <w:lang w:val="nl-BE"/>
        </w:rPr>
        <w:t>Dit project wil dankzij de aankoop en/of captatie van</w:t>
      </w:r>
      <w:r w:rsidR="00F15F79">
        <w:rPr>
          <w:lang w:val="nl-BE"/>
        </w:rPr>
        <w:t xml:space="preserve"> </w:t>
      </w:r>
      <w:r w:rsidRPr="4FE4783C">
        <w:rPr>
          <w:lang w:val="nl-BE"/>
        </w:rPr>
        <w:t xml:space="preserve">nieuwe datastromen </w:t>
      </w:r>
      <w:r w:rsidR="00657C92" w:rsidRPr="4FE4783C">
        <w:rPr>
          <w:lang w:val="nl-BE"/>
        </w:rPr>
        <w:t xml:space="preserve">informatie verwerven en aanbieden </w:t>
      </w:r>
      <w:r w:rsidR="07CCA17A" w:rsidRPr="4FE4783C">
        <w:rPr>
          <w:lang w:val="nl-BE"/>
        </w:rPr>
        <w:t>om tegemoet te komen aan onderstaande use cases vanuit handel en horeca enerzijds en vanuit de lokale steden anderzijds.</w:t>
      </w:r>
    </w:p>
    <w:p w14:paraId="1ABBB631" w14:textId="77777777" w:rsidR="002956E0" w:rsidRPr="003F40CD" w:rsidRDefault="002956E0" w:rsidP="003F40CD">
      <w:pPr>
        <w:rPr>
          <w:lang w:val="nl-BE"/>
        </w:rPr>
      </w:pPr>
    </w:p>
    <w:p w14:paraId="1C2AA93A" w14:textId="2E832E43" w:rsidR="59A2F49E" w:rsidRDefault="16B054FA" w:rsidP="003C77CE">
      <w:pPr>
        <w:pStyle w:val="Kop3"/>
        <w:rPr>
          <w:i/>
          <w:iCs/>
        </w:rPr>
      </w:pPr>
      <w:r w:rsidRPr="00065390">
        <w:t xml:space="preserve">Use cases </w:t>
      </w:r>
      <w:r w:rsidR="2AC98606" w:rsidRPr="00065390">
        <w:t>v</w:t>
      </w:r>
      <w:r w:rsidR="6DD613A7" w:rsidRPr="00065390">
        <w:t>anuit</w:t>
      </w:r>
      <w:r w:rsidR="00657C92" w:rsidRPr="00065390">
        <w:t xml:space="preserve"> handel en horeca: </w:t>
      </w:r>
      <w:r>
        <w:br/>
      </w:r>
    </w:p>
    <w:tbl>
      <w:tblPr>
        <w:tblStyle w:val="Tabelraster"/>
        <w:tblW w:w="0" w:type="auto"/>
        <w:tblLook w:val="04A0" w:firstRow="1" w:lastRow="0" w:firstColumn="1" w:lastColumn="0" w:noHBand="0" w:noVBand="1"/>
      </w:tblPr>
      <w:tblGrid>
        <w:gridCol w:w="421"/>
        <w:gridCol w:w="5670"/>
        <w:gridCol w:w="992"/>
        <w:gridCol w:w="992"/>
        <w:gridCol w:w="985"/>
      </w:tblGrid>
      <w:tr w:rsidR="0070046A" w14:paraId="2AE51A22" w14:textId="77777777" w:rsidTr="000328E0">
        <w:tc>
          <w:tcPr>
            <w:tcW w:w="421" w:type="dxa"/>
            <w:vAlign w:val="center"/>
          </w:tcPr>
          <w:p w14:paraId="57500C10" w14:textId="77777777" w:rsidR="0070046A" w:rsidRDefault="0070046A" w:rsidP="000328E0">
            <w:pPr>
              <w:rPr>
                <w:lang w:val="nl-BE"/>
              </w:rPr>
            </w:pPr>
          </w:p>
        </w:tc>
        <w:tc>
          <w:tcPr>
            <w:tcW w:w="5670" w:type="dxa"/>
            <w:vAlign w:val="center"/>
          </w:tcPr>
          <w:p w14:paraId="34EBAEC2" w14:textId="77777777" w:rsidR="0070046A" w:rsidRDefault="0070046A" w:rsidP="000328E0">
            <w:pPr>
              <w:rPr>
                <w:lang w:val="nl-BE"/>
              </w:rPr>
            </w:pPr>
          </w:p>
        </w:tc>
        <w:tc>
          <w:tcPr>
            <w:tcW w:w="992" w:type="dxa"/>
            <w:vAlign w:val="center"/>
          </w:tcPr>
          <w:p w14:paraId="509C265C" w14:textId="77777777" w:rsidR="0070046A" w:rsidRPr="00C57624" w:rsidRDefault="0070046A" w:rsidP="000328E0">
            <w:pPr>
              <w:jc w:val="center"/>
              <w:rPr>
                <w:sz w:val="16"/>
                <w:szCs w:val="20"/>
                <w:lang w:val="nl-BE"/>
              </w:rPr>
            </w:pPr>
            <w:r w:rsidRPr="00C57624">
              <w:rPr>
                <w:sz w:val="16"/>
                <w:szCs w:val="20"/>
                <w:lang w:val="nl-BE"/>
              </w:rPr>
              <w:t>Perceel 1</w:t>
            </w:r>
          </w:p>
        </w:tc>
        <w:tc>
          <w:tcPr>
            <w:tcW w:w="992" w:type="dxa"/>
            <w:vAlign w:val="center"/>
          </w:tcPr>
          <w:p w14:paraId="1178881E" w14:textId="77777777" w:rsidR="0070046A" w:rsidRPr="00C57624" w:rsidRDefault="0070046A" w:rsidP="000328E0">
            <w:pPr>
              <w:jc w:val="center"/>
              <w:rPr>
                <w:sz w:val="16"/>
                <w:szCs w:val="20"/>
                <w:lang w:val="nl-BE"/>
              </w:rPr>
            </w:pPr>
            <w:r w:rsidRPr="00C57624">
              <w:rPr>
                <w:sz w:val="16"/>
                <w:szCs w:val="20"/>
                <w:lang w:val="nl-BE"/>
              </w:rPr>
              <w:t>Perceel 2</w:t>
            </w:r>
          </w:p>
        </w:tc>
        <w:tc>
          <w:tcPr>
            <w:tcW w:w="985" w:type="dxa"/>
            <w:vAlign w:val="center"/>
          </w:tcPr>
          <w:p w14:paraId="580AA191" w14:textId="77777777" w:rsidR="0070046A" w:rsidRPr="00C57624" w:rsidRDefault="0070046A" w:rsidP="000328E0">
            <w:pPr>
              <w:jc w:val="center"/>
              <w:rPr>
                <w:sz w:val="16"/>
                <w:szCs w:val="20"/>
                <w:lang w:val="nl-BE"/>
              </w:rPr>
            </w:pPr>
            <w:r w:rsidRPr="00C57624">
              <w:rPr>
                <w:sz w:val="16"/>
                <w:szCs w:val="20"/>
                <w:lang w:val="nl-BE"/>
              </w:rPr>
              <w:t>Perceel 3</w:t>
            </w:r>
          </w:p>
        </w:tc>
      </w:tr>
      <w:tr w:rsidR="0070046A" w:rsidRPr="00833E15" w14:paraId="50BB52F1" w14:textId="77777777" w:rsidTr="000328E0">
        <w:tc>
          <w:tcPr>
            <w:tcW w:w="9060" w:type="dxa"/>
            <w:gridSpan w:val="5"/>
            <w:vAlign w:val="center"/>
          </w:tcPr>
          <w:p w14:paraId="322857C1" w14:textId="77777777" w:rsidR="0070046A" w:rsidRPr="001E44D6" w:rsidRDefault="0070046A" w:rsidP="000328E0">
            <w:pPr>
              <w:rPr>
                <w:b/>
                <w:bCs/>
                <w:lang w:val="nl-BE"/>
              </w:rPr>
            </w:pPr>
            <w:r w:rsidRPr="001E44D6">
              <w:rPr>
                <w:b/>
                <w:bCs/>
                <w:lang w:val="nl-BE"/>
              </w:rPr>
              <w:t>Praktische organisatie met het oog op efficiëntere bedrijfsvoering</w:t>
            </w:r>
          </w:p>
        </w:tc>
      </w:tr>
      <w:tr w:rsidR="0070046A" w14:paraId="33816331" w14:textId="77777777" w:rsidTr="000328E0">
        <w:tc>
          <w:tcPr>
            <w:tcW w:w="421" w:type="dxa"/>
            <w:vAlign w:val="center"/>
          </w:tcPr>
          <w:p w14:paraId="3D69BA7F" w14:textId="77777777" w:rsidR="0070046A" w:rsidRDefault="0070046A" w:rsidP="000328E0">
            <w:pPr>
              <w:rPr>
                <w:lang w:val="nl-BE"/>
              </w:rPr>
            </w:pPr>
          </w:p>
        </w:tc>
        <w:tc>
          <w:tcPr>
            <w:tcW w:w="5670" w:type="dxa"/>
            <w:vAlign w:val="center"/>
          </w:tcPr>
          <w:p w14:paraId="1C2476E7" w14:textId="77777777" w:rsidR="0070046A" w:rsidRPr="00C57624" w:rsidRDefault="0070046A" w:rsidP="000328E0">
            <w:pPr>
              <w:rPr>
                <w:rFonts w:eastAsia="Verdana" w:cs="Verdana"/>
                <w:i/>
                <w:iCs/>
                <w:lang w:val="nl-BE"/>
              </w:rPr>
            </w:pPr>
            <w:r w:rsidRPr="00C57624">
              <w:rPr>
                <w:i/>
                <w:iCs/>
                <w:lang w:val="nl-BE"/>
              </w:rPr>
              <w:t xml:space="preserve">Hoe kan ik mijn openingsuren/-dagen en personeelsplanning optimaliseren </w:t>
            </w:r>
            <w:proofErr w:type="spellStart"/>
            <w:r w:rsidRPr="00C57624">
              <w:rPr>
                <w:i/>
                <w:iCs/>
                <w:lang w:val="nl-BE"/>
              </w:rPr>
              <w:t>i.f.v</w:t>
            </w:r>
            <w:proofErr w:type="spellEnd"/>
            <w:r w:rsidRPr="00C57624">
              <w:rPr>
                <w:i/>
                <w:iCs/>
                <w:lang w:val="nl-BE"/>
              </w:rPr>
              <w:t xml:space="preserve">. van de drukte in de stad? </w:t>
            </w:r>
          </w:p>
        </w:tc>
        <w:tc>
          <w:tcPr>
            <w:tcW w:w="992" w:type="dxa"/>
            <w:vAlign w:val="center"/>
          </w:tcPr>
          <w:p w14:paraId="3DF22A73" w14:textId="77777777" w:rsidR="0070046A" w:rsidRDefault="0070046A" w:rsidP="000328E0">
            <w:pPr>
              <w:jc w:val="center"/>
              <w:rPr>
                <w:lang w:val="nl-BE"/>
              </w:rPr>
            </w:pPr>
            <w:r>
              <w:rPr>
                <w:lang w:val="nl-BE"/>
              </w:rPr>
              <w:t>x</w:t>
            </w:r>
          </w:p>
        </w:tc>
        <w:tc>
          <w:tcPr>
            <w:tcW w:w="992" w:type="dxa"/>
            <w:vAlign w:val="center"/>
          </w:tcPr>
          <w:p w14:paraId="0E534FE7" w14:textId="77777777" w:rsidR="0070046A" w:rsidRDefault="0070046A" w:rsidP="000328E0">
            <w:pPr>
              <w:jc w:val="center"/>
              <w:rPr>
                <w:lang w:val="nl-BE"/>
              </w:rPr>
            </w:pPr>
          </w:p>
        </w:tc>
        <w:tc>
          <w:tcPr>
            <w:tcW w:w="985" w:type="dxa"/>
            <w:vAlign w:val="center"/>
          </w:tcPr>
          <w:p w14:paraId="2D2D0764" w14:textId="77777777" w:rsidR="0070046A" w:rsidRDefault="0070046A" w:rsidP="000328E0">
            <w:pPr>
              <w:jc w:val="center"/>
              <w:rPr>
                <w:lang w:val="nl-BE"/>
              </w:rPr>
            </w:pPr>
          </w:p>
        </w:tc>
      </w:tr>
      <w:tr w:rsidR="0070046A" w14:paraId="0CEFB99E" w14:textId="77777777" w:rsidTr="000328E0">
        <w:tc>
          <w:tcPr>
            <w:tcW w:w="421" w:type="dxa"/>
            <w:vAlign w:val="center"/>
          </w:tcPr>
          <w:p w14:paraId="05C71CCE" w14:textId="77777777" w:rsidR="0070046A" w:rsidRDefault="0070046A" w:rsidP="000328E0">
            <w:pPr>
              <w:rPr>
                <w:lang w:val="nl-BE"/>
              </w:rPr>
            </w:pPr>
          </w:p>
        </w:tc>
        <w:tc>
          <w:tcPr>
            <w:tcW w:w="5670" w:type="dxa"/>
            <w:vAlign w:val="center"/>
          </w:tcPr>
          <w:p w14:paraId="42A8C1AF" w14:textId="77777777" w:rsidR="0070046A" w:rsidRPr="00C57624" w:rsidRDefault="0070046A" w:rsidP="000328E0">
            <w:pPr>
              <w:rPr>
                <w:rFonts w:eastAsia="Verdana" w:cs="Verdana"/>
                <w:i/>
                <w:iCs/>
                <w:lang w:val="nl-BE"/>
              </w:rPr>
            </w:pPr>
            <w:r w:rsidRPr="00C57624">
              <w:rPr>
                <w:i/>
                <w:iCs/>
                <w:lang w:val="nl-BE"/>
              </w:rPr>
              <w:t xml:space="preserve">Hoe organiseer en optimaliseer ik mijn stock </w:t>
            </w:r>
            <w:proofErr w:type="spellStart"/>
            <w:r w:rsidRPr="00C57624">
              <w:rPr>
                <w:i/>
                <w:iCs/>
                <w:lang w:val="nl-BE"/>
              </w:rPr>
              <w:t>i.f.v</w:t>
            </w:r>
            <w:proofErr w:type="spellEnd"/>
            <w:r w:rsidRPr="00C57624">
              <w:rPr>
                <w:i/>
                <w:iCs/>
                <w:lang w:val="nl-BE"/>
              </w:rPr>
              <w:t xml:space="preserve">. de verwachte drukte in de stad?  </w:t>
            </w:r>
          </w:p>
        </w:tc>
        <w:tc>
          <w:tcPr>
            <w:tcW w:w="992" w:type="dxa"/>
            <w:vAlign w:val="center"/>
          </w:tcPr>
          <w:p w14:paraId="5F1B2EEA" w14:textId="77777777" w:rsidR="0070046A" w:rsidRDefault="0070046A" w:rsidP="000328E0">
            <w:pPr>
              <w:jc w:val="center"/>
              <w:rPr>
                <w:lang w:val="nl-BE"/>
              </w:rPr>
            </w:pPr>
            <w:r>
              <w:rPr>
                <w:lang w:val="nl-BE"/>
              </w:rPr>
              <w:t>x</w:t>
            </w:r>
          </w:p>
        </w:tc>
        <w:tc>
          <w:tcPr>
            <w:tcW w:w="992" w:type="dxa"/>
            <w:vAlign w:val="center"/>
          </w:tcPr>
          <w:p w14:paraId="30E3A6C4" w14:textId="77777777" w:rsidR="0070046A" w:rsidRDefault="0070046A" w:rsidP="000328E0">
            <w:pPr>
              <w:jc w:val="center"/>
              <w:rPr>
                <w:lang w:val="nl-BE"/>
              </w:rPr>
            </w:pPr>
          </w:p>
        </w:tc>
        <w:tc>
          <w:tcPr>
            <w:tcW w:w="985" w:type="dxa"/>
            <w:vAlign w:val="center"/>
          </w:tcPr>
          <w:p w14:paraId="28818C4A" w14:textId="77777777" w:rsidR="0070046A" w:rsidRDefault="0070046A" w:rsidP="000328E0">
            <w:pPr>
              <w:jc w:val="center"/>
              <w:rPr>
                <w:lang w:val="nl-BE"/>
              </w:rPr>
            </w:pPr>
          </w:p>
        </w:tc>
      </w:tr>
      <w:tr w:rsidR="0070046A" w14:paraId="7405EEEC" w14:textId="77777777" w:rsidTr="000328E0">
        <w:tc>
          <w:tcPr>
            <w:tcW w:w="421" w:type="dxa"/>
            <w:vAlign w:val="center"/>
          </w:tcPr>
          <w:p w14:paraId="63B0A7DB" w14:textId="77777777" w:rsidR="0070046A" w:rsidRDefault="0070046A" w:rsidP="000328E0">
            <w:pPr>
              <w:rPr>
                <w:lang w:val="nl-BE"/>
              </w:rPr>
            </w:pPr>
          </w:p>
        </w:tc>
        <w:tc>
          <w:tcPr>
            <w:tcW w:w="5670" w:type="dxa"/>
            <w:vAlign w:val="center"/>
          </w:tcPr>
          <w:p w14:paraId="0B246503" w14:textId="32119AFA" w:rsidR="0070046A" w:rsidRPr="00C57624" w:rsidRDefault="0070046A" w:rsidP="000328E0">
            <w:pPr>
              <w:rPr>
                <w:rFonts w:eastAsia="Verdana" w:cs="Verdana"/>
                <w:i/>
                <w:iCs/>
                <w:lang w:val="nl-BE"/>
              </w:rPr>
            </w:pPr>
            <w:r w:rsidRPr="00C57624">
              <w:rPr>
                <w:i/>
                <w:iCs/>
                <w:lang w:val="nl-BE"/>
              </w:rPr>
              <w:t xml:space="preserve">Wat zijn interessante locaties voor eventuele </w:t>
            </w:r>
            <w:r w:rsidR="00635F62">
              <w:rPr>
                <w:i/>
                <w:iCs/>
                <w:lang w:val="nl-BE"/>
              </w:rPr>
              <w:t>(</w:t>
            </w:r>
            <w:r w:rsidRPr="00C57624">
              <w:rPr>
                <w:i/>
                <w:iCs/>
                <w:lang w:val="nl-BE"/>
              </w:rPr>
              <w:t>bijkomende</w:t>
            </w:r>
            <w:r w:rsidR="00635F62">
              <w:rPr>
                <w:i/>
                <w:iCs/>
                <w:lang w:val="nl-BE"/>
              </w:rPr>
              <w:t>)</w:t>
            </w:r>
            <w:r w:rsidRPr="00C57624">
              <w:rPr>
                <w:i/>
                <w:iCs/>
                <w:lang w:val="nl-BE"/>
              </w:rPr>
              <w:t xml:space="preserve"> vestigingen?</w:t>
            </w:r>
          </w:p>
        </w:tc>
        <w:tc>
          <w:tcPr>
            <w:tcW w:w="992" w:type="dxa"/>
            <w:vAlign w:val="center"/>
          </w:tcPr>
          <w:p w14:paraId="0E43DF83" w14:textId="77777777" w:rsidR="0070046A" w:rsidRDefault="0070046A" w:rsidP="000328E0">
            <w:pPr>
              <w:jc w:val="center"/>
              <w:rPr>
                <w:lang w:val="nl-BE"/>
              </w:rPr>
            </w:pPr>
            <w:r>
              <w:rPr>
                <w:lang w:val="nl-BE"/>
              </w:rPr>
              <w:t>x</w:t>
            </w:r>
          </w:p>
        </w:tc>
        <w:tc>
          <w:tcPr>
            <w:tcW w:w="992" w:type="dxa"/>
            <w:vAlign w:val="center"/>
          </w:tcPr>
          <w:p w14:paraId="5CE259A3" w14:textId="77777777" w:rsidR="0070046A" w:rsidRDefault="0070046A" w:rsidP="000328E0">
            <w:pPr>
              <w:jc w:val="center"/>
              <w:rPr>
                <w:lang w:val="nl-BE"/>
              </w:rPr>
            </w:pPr>
          </w:p>
        </w:tc>
        <w:tc>
          <w:tcPr>
            <w:tcW w:w="985" w:type="dxa"/>
            <w:vAlign w:val="center"/>
          </w:tcPr>
          <w:p w14:paraId="7295B321" w14:textId="77777777" w:rsidR="0070046A" w:rsidRDefault="0070046A" w:rsidP="000328E0">
            <w:pPr>
              <w:jc w:val="center"/>
              <w:rPr>
                <w:lang w:val="nl-BE"/>
              </w:rPr>
            </w:pPr>
          </w:p>
        </w:tc>
      </w:tr>
      <w:tr w:rsidR="0070046A" w:rsidRPr="00833E15" w14:paraId="34647625" w14:textId="77777777" w:rsidTr="000328E0">
        <w:tc>
          <w:tcPr>
            <w:tcW w:w="9060" w:type="dxa"/>
            <w:gridSpan w:val="5"/>
            <w:vAlign w:val="center"/>
          </w:tcPr>
          <w:p w14:paraId="22ABD058" w14:textId="77777777" w:rsidR="0070046A" w:rsidRPr="001E44D6" w:rsidRDefault="0070046A" w:rsidP="000328E0">
            <w:pPr>
              <w:rPr>
                <w:b/>
                <w:bCs/>
                <w:i/>
                <w:iCs/>
                <w:lang w:val="nl-BE"/>
              </w:rPr>
            </w:pPr>
            <w:r w:rsidRPr="001E44D6">
              <w:rPr>
                <w:b/>
                <w:bCs/>
                <w:lang w:val="nl-BE"/>
              </w:rPr>
              <w:t xml:space="preserve">Marketing &amp; </w:t>
            </w:r>
            <w:proofErr w:type="spellStart"/>
            <w:r w:rsidRPr="001E44D6">
              <w:rPr>
                <w:b/>
                <w:bCs/>
                <w:lang w:val="nl-BE"/>
              </w:rPr>
              <w:t>targeting</w:t>
            </w:r>
            <w:proofErr w:type="spellEnd"/>
            <w:r w:rsidRPr="001E44D6">
              <w:rPr>
                <w:b/>
                <w:bCs/>
                <w:lang w:val="nl-BE"/>
              </w:rPr>
              <w:t xml:space="preserve"> van potentiële klanten</w:t>
            </w:r>
          </w:p>
        </w:tc>
      </w:tr>
      <w:tr w:rsidR="0070046A" w14:paraId="0893F3F1" w14:textId="77777777" w:rsidTr="000328E0">
        <w:tc>
          <w:tcPr>
            <w:tcW w:w="421" w:type="dxa"/>
            <w:vAlign w:val="center"/>
          </w:tcPr>
          <w:p w14:paraId="0D15296F" w14:textId="77777777" w:rsidR="0070046A" w:rsidRDefault="0070046A" w:rsidP="000328E0">
            <w:pPr>
              <w:rPr>
                <w:lang w:val="nl-BE"/>
              </w:rPr>
            </w:pPr>
          </w:p>
        </w:tc>
        <w:tc>
          <w:tcPr>
            <w:tcW w:w="5670" w:type="dxa"/>
            <w:vAlign w:val="center"/>
          </w:tcPr>
          <w:p w14:paraId="7FE33F71" w14:textId="77777777" w:rsidR="0070046A" w:rsidRPr="001E44D6" w:rsidRDefault="0070046A" w:rsidP="000328E0">
            <w:pPr>
              <w:rPr>
                <w:rFonts w:eastAsia="Verdana" w:cs="Verdana"/>
                <w:i/>
                <w:iCs/>
                <w:lang w:val="nl-BE"/>
              </w:rPr>
            </w:pPr>
            <w:r w:rsidRPr="001E44D6">
              <w:rPr>
                <w:i/>
                <w:iCs/>
                <w:lang w:val="nl-BE"/>
              </w:rPr>
              <w:t>Hoe kan ik de conversiegraad (passant &gt; klant) vergroten?</w:t>
            </w:r>
          </w:p>
        </w:tc>
        <w:tc>
          <w:tcPr>
            <w:tcW w:w="992" w:type="dxa"/>
            <w:vAlign w:val="center"/>
          </w:tcPr>
          <w:p w14:paraId="4C05D420" w14:textId="01332AC0" w:rsidR="0070046A" w:rsidRDefault="00DA39CF" w:rsidP="000328E0">
            <w:pPr>
              <w:jc w:val="center"/>
              <w:rPr>
                <w:lang w:val="nl-BE"/>
              </w:rPr>
            </w:pPr>
            <w:r>
              <w:rPr>
                <w:lang w:val="nl-BE"/>
              </w:rPr>
              <w:t>x</w:t>
            </w:r>
          </w:p>
        </w:tc>
        <w:tc>
          <w:tcPr>
            <w:tcW w:w="992" w:type="dxa"/>
            <w:vAlign w:val="center"/>
          </w:tcPr>
          <w:p w14:paraId="16A7B60E" w14:textId="77777777" w:rsidR="0070046A" w:rsidRDefault="0070046A" w:rsidP="000328E0">
            <w:pPr>
              <w:jc w:val="center"/>
              <w:rPr>
                <w:lang w:val="nl-BE"/>
              </w:rPr>
            </w:pPr>
            <w:r>
              <w:rPr>
                <w:lang w:val="nl-BE"/>
              </w:rPr>
              <w:t>x</w:t>
            </w:r>
          </w:p>
        </w:tc>
        <w:tc>
          <w:tcPr>
            <w:tcW w:w="985" w:type="dxa"/>
            <w:vAlign w:val="center"/>
          </w:tcPr>
          <w:p w14:paraId="3AFFF62D" w14:textId="77777777" w:rsidR="0070046A" w:rsidRDefault="0070046A" w:rsidP="000328E0">
            <w:pPr>
              <w:jc w:val="center"/>
              <w:rPr>
                <w:lang w:val="nl-BE"/>
              </w:rPr>
            </w:pPr>
          </w:p>
        </w:tc>
      </w:tr>
      <w:tr w:rsidR="0070046A" w14:paraId="76F67577" w14:textId="77777777" w:rsidTr="000328E0">
        <w:tc>
          <w:tcPr>
            <w:tcW w:w="421" w:type="dxa"/>
            <w:vAlign w:val="center"/>
          </w:tcPr>
          <w:p w14:paraId="2F0224FE" w14:textId="77777777" w:rsidR="0070046A" w:rsidRDefault="0070046A" w:rsidP="000328E0">
            <w:pPr>
              <w:rPr>
                <w:lang w:val="nl-BE"/>
              </w:rPr>
            </w:pPr>
          </w:p>
        </w:tc>
        <w:tc>
          <w:tcPr>
            <w:tcW w:w="5670" w:type="dxa"/>
            <w:vAlign w:val="center"/>
          </w:tcPr>
          <w:p w14:paraId="0051DFD8" w14:textId="77777777" w:rsidR="0070046A" w:rsidRPr="001E44D6" w:rsidRDefault="0070046A" w:rsidP="000328E0">
            <w:pPr>
              <w:rPr>
                <w:rFonts w:eastAsia="Verdana" w:cs="Verdana"/>
                <w:i/>
                <w:iCs/>
                <w:lang w:val="nl-BE"/>
              </w:rPr>
            </w:pPr>
            <w:r w:rsidRPr="001E44D6">
              <w:rPr>
                <w:i/>
                <w:iCs/>
                <w:lang w:val="nl-BE"/>
              </w:rPr>
              <w:t xml:space="preserve">Hoe pas ik mijn assortiment aan </w:t>
            </w:r>
            <w:proofErr w:type="spellStart"/>
            <w:r w:rsidRPr="001E44D6">
              <w:rPr>
                <w:i/>
                <w:iCs/>
                <w:lang w:val="nl-BE"/>
              </w:rPr>
              <w:t>i.f.v</w:t>
            </w:r>
            <w:proofErr w:type="spellEnd"/>
            <w:r w:rsidRPr="001E44D6">
              <w:rPr>
                <w:i/>
                <w:iCs/>
                <w:lang w:val="nl-BE"/>
              </w:rPr>
              <w:t xml:space="preserve">. de passantprofielen in mijn straat? </w:t>
            </w:r>
          </w:p>
        </w:tc>
        <w:tc>
          <w:tcPr>
            <w:tcW w:w="992" w:type="dxa"/>
            <w:vAlign w:val="center"/>
          </w:tcPr>
          <w:p w14:paraId="60052474" w14:textId="77777777" w:rsidR="0070046A" w:rsidRDefault="0070046A" w:rsidP="000328E0">
            <w:pPr>
              <w:jc w:val="center"/>
              <w:rPr>
                <w:lang w:val="nl-BE"/>
              </w:rPr>
            </w:pPr>
          </w:p>
        </w:tc>
        <w:tc>
          <w:tcPr>
            <w:tcW w:w="992" w:type="dxa"/>
            <w:vAlign w:val="center"/>
          </w:tcPr>
          <w:p w14:paraId="40545ED1" w14:textId="77777777" w:rsidR="0070046A" w:rsidRDefault="0070046A" w:rsidP="000328E0">
            <w:pPr>
              <w:jc w:val="center"/>
              <w:rPr>
                <w:lang w:val="nl-BE"/>
              </w:rPr>
            </w:pPr>
            <w:r>
              <w:rPr>
                <w:lang w:val="nl-BE"/>
              </w:rPr>
              <w:t>x</w:t>
            </w:r>
          </w:p>
        </w:tc>
        <w:tc>
          <w:tcPr>
            <w:tcW w:w="985" w:type="dxa"/>
            <w:vAlign w:val="center"/>
          </w:tcPr>
          <w:p w14:paraId="7FC656A2" w14:textId="77777777" w:rsidR="0070046A" w:rsidRDefault="0070046A" w:rsidP="000328E0">
            <w:pPr>
              <w:jc w:val="center"/>
              <w:rPr>
                <w:lang w:val="nl-BE"/>
              </w:rPr>
            </w:pPr>
          </w:p>
        </w:tc>
      </w:tr>
      <w:tr w:rsidR="0070046A" w14:paraId="2C7260C3" w14:textId="77777777" w:rsidTr="000328E0">
        <w:tc>
          <w:tcPr>
            <w:tcW w:w="421" w:type="dxa"/>
            <w:vAlign w:val="center"/>
          </w:tcPr>
          <w:p w14:paraId="680556BB" w14:textId="77777777" w:rsidR="0070046A" w:rsidRDefault="0070046A" w:rsidP="000328E0">
            <w:pPr>
              <w:rPr>
                <w:lang w:val="nl-BE"/>
              </w:rPr>
            </w:pPr>
          </w:p>
        </w:tc>
        <w:tc>
          <w:tcPr>
            <w:tcW w:w="5670" w:type="dxa"/>
            <w:vAlign w:val="center"/>
          </w:tcPr>
          <w:p w14:paraId="2FDD318E" w14:textId="77777777" w:rsidR="0070046A" w:rsidRPr="001E44D6" w:rsidRDefault="0070046A" w:rsidP="000328E0">
            <w:pPr>
              <w:rPr>
                <w:rFonts w:eastAsia="Verdana" w:cs="Verdana"/>
                <w:i/>
                <w:iCs/>
                <w:lang w:val="nl-BE"/>
              </w:rPr>
            </w:pPr>
            <w:r w:rsidRPr="001E44D6">
              <w:rPr>
                <w:i/>
                <w:iCs/>
                <w:lang w:val="nl-BE"/>
              </w:rPr>
              <w:t xml:space="preserve">Hoe richt ik mijn etalage in </w:t>
            </w:r>
            <w:proofErr w:type="spellStart"/>
            <w:r w:rsidRPr="001E44D6">
              <w:rPr>
                <w:i/>
                <w:iCs/>
                <w:lang w:val="nl-BE"/>
              </w:rPr>
              <w:t>i.f.v</w:t>
            </w:r>
            <w:proofErr w:type="spellEnd"/>
            <w:r w:rsidRPr="001E44D6">
              <w:rPr>
                <w:i/>
                <w:iCs/>
                <w:lang w:val="nl-BE"/>
              </w:rPr>
              <w:t>. van de passantprofielen in mijn straat?</w:t>
            </w:r>
          </w:p>
        </w:tc>
        <w:tc>
          <w:tcPr>
            <w:tcW w:w="992" w:type="dxa"/>
            <w:vAlign w:val="center"/>
          </w:tcPr>
          <w:p w14:paraId="53C2E475" w14:textId="77777777" w:rsidR="0070046A" w:rsidRDefault="0070046A" w:rsidP="000328E0">
            <w:pPr>
              <w:jc w:val="center"/>
              <w:rPr>
                <w:lang w:val="nl-BE"/>
              </w:rPr>
            </w:pPr>
          </w:p>
        </w:tc>
        <w:tc>
          <w:tcPr>
            <w:tcW w:w="992" w:type="dxa"/>
            <w:vAlign w:val="center"/>
          </w:tcPr>
          <w:p w14:paraId="76C34E78" w14:textId="77777777" w:rsidR="0070046A" w:rsidRDefault="0070046A" w:rsidP="000328E0">
            <w:pPr>
              <w:jc w:val="center"/>
              <w:rPr>
                <w:lang w:val="nl-BE"/>
              </w:rPr>
            </w:pPr>
            <w:r>
              <w:rPr>
                <w:lang w:val="nl-BE"/>
              </w:rPr>
              <w:t>x</w:t>
            </w:r>
          </w:p>
        </w:tc>
        <w:tc>
          <w:tcPr>
            <w:tcW w:w="985" w:type="dxa"/>
            <w:vAlign w:val="center"/>
          </w:tcPr>
          <w:p w14:paraId="3DA63600" w14:textId="77777777" w:rsidR="0070046A" w:rsidRDefault="0070046A" w:rsidP="000328E0">
            <w:pPr>
              <w:jc w:val="center"/>
              <w:rPr>
                <w:lang w:val="nl-BE"/>
              </w:rPr>
            </w:pPr>
          </w:p>
        </w:tc>
      </w:tr>
      <w:tr w:rsidR="0070046A" w14:paraId="061B3CAC" w14:textId="77777777" w:rsidTr="000328E0">
        <w:tc>
          <w:tcPr>
            <w:tcW w:w="421" w:type="dxa"/>
            <w:vAlign w:val="center"/>
          </w:tcPr>
          <w:p w14:paraId="3AF6EC9C" w14:textId="77777777" w:rsidR="0070046A" w:rsidRDefault="0070046A" w:rsidP="000328E0">
            <w:pPr>
              <w:rPr>
                <w:lang w:val="nl-BE"/>
              </w:rPr>
            </w:pPr>
          </w:p>
        </w:tc>
        <w:tc>
          <w:tcPr>
            <w:tcW w:w="5670" w:type="dxa"/>
            <w:vAlign w:val="center"/>
          </w:tcPr>
          <w:p w14:paraId="2DDFF95C" w14:textId="77777777" w:rsidR="0070046A" w:rsidRPr="001E44D6" w:rsidRDefault="0070046A" w:rsidP="000328E0">
            <w:pPr>
              <w:rPr>
                <w:rFonts w:eastAsia="Verdana" w:cs="Verdana"/>
                <w:i/>
                <w:iCs/>
                <w:lang w:val="nl-BE"/>
              </w:rPr>
            </w:pPr>
            <w:r w:rsidRPr="001E44D6">
              <w:rPr>
                <w:i/>
                <w:iCs/>
                <w:lang w:val="nl-BE"/>
              </w:rPr>
              <w:t xml:space="preserve">Hoe verhouden de klantprofielen van mijn zaak zich t.o.v. de passantprofielen in mijn straat? </w:t>
            </w:r>
          </w:p>
        </w:tc>
        <w:tc>
          <w:tcPr>
            <w:tcW w:w="992" w:type="dxa"/>
            <w:vAlign w:val="center"/>
          </w:tcPr>
          <w:p w14:paraId="046E0C5A" w14:textId="77777777" w:rsidR="0070046A" w:rsidRDefault="0070046A" w:rsidP="000328E0">
            <w:pPr>
              <w:jc w:val="center"/>
              <w:rPr>
                <w:lang w:val="nl-BE"/>
              </w:rPr>
            </w:pPr>
          </w:p>
        </w:tc>
        <w:tc>
          <w:tcPr>
            <w:tcW w:w="992" w:type="dxa"/>
            <w:vAlign w:val="center"/>
          </w:tcPr>
          <w:p w14:paraId="0CDC8894" w14:textId="77777777" w:rsidR="0070046A" w:rsidRDefault="0070046A" w:rsidP="000328E0">
            <w:pPr>
              <w:jc w:val="center"/>
              <w:rPr>
                <w:lang w:val="nl-BE"/>
              </w:rPr>
            </w:pPr>
            <w:r>
              <w:rPr>
                <w:lang w:val="nl-BE"/>
              </w:rPr>
              <w:t>x</w:t>
            </w:r>
          </w:p>
        </w:tc>
        <w:tc>
          <w:tcPr>
            <w:tcW w:w="985" w:type="dxa"/>
            <w:vAlign w:val="center"/>
          </w:tcPr>
          <w:p w14:paraId="03704BDE" w14:textId="77777777" w:rsidR="0070046A" w:rsidRDefault="0070046A" w:rsidP="000328E0">
            <w:pPr>
              <w:jc w:val="center"/>
              <w:rPr>
                <w:lang w:val="nl-BE"/>
              </w:rPr>
            </w:pPr>
          </w:p>
        </w:tc>
      </w:tr>
      <w:tr w:rsidR="0070046A" w14:paraId="18E4F5CE" w14:textId="77777777" w:rsidTr="000328E0">
        <w:tc>
          <w:tcPr>
            <w:tcW w:w="421" w:type="dxa"/>
            <w:vAlign w:val="center"/>
          </w:tcPr>
          <w:p w14:paraId="5DF34EBA" w14:textId="77777777" w:rsidR="0070046A" w:rsidRDefault="0070046A" w:rsidP="000328E0">
            <w:pPr>
              <w:rPr>
                <w:lang w:val="nl-BE"/>
              </w:rPr>
            </w:pPr>
          </w:p>
        </w:tc>
        <w:tc>
          <w:tcPr>
            <w:tcW w:w="5670" w:type="dxa"/>
            <w:vAlign w:val="center"/>
          </w:tcPr>
          <w:p w14:paraId="5A2010E8" w14:textId="77777777" w:rsidR="0070046A" w:rsidRDefault="0070046A" w:rsidP="000328E0">
            <w:pPr>
              <w:rPr>
                <w:lang w:val="nl-BE"/>
              </w:rPr>
            </w:pPr>
            <w:r w:rsidRPr="001E44D6">
              <w:rPr>
                <w:i/>
                <w:iCs/>
                <w:lang w:val="nl-BE"/>
              </w:rPr>
              <w:t xml:space="preserve">Op welke specifieke locatie open ik best mijn zaak </w:t>
            </w:r>
            <w:proofErr w:type="spellStart"/>
            <w:r w:rsidRPr="001E44D6">
              <w:rPr>
                <w:i/>
                <w:iCs/>
                <w:lang w:val="nl-BE"/>
              </w:rPr>
              <w:t>i.f.v</w:t>
            </w:r>
            <w:proofErr w:type="spellEnd"/>
            <w:r w:rsidRPr="001E44D6">
              <w:rPr>
                <w:i/>
                <w:iCs/>
                <w:lang w:val="nl-BE"/>
              </w:rPr>
              <w:t>. van zowel drukte als gewenste klantenprofielen?</w:t>
            </w:r>
          </w:p>
        </w:tc>
        <w:tc>
          <w:tcPr>
            <w:tcW w:w="992" w:type="dxa"/>
            <w:vAlign w:val="center"/>
          </w:tcPr>
          <w:p w14:paraId="1B357E3C" w14:textId="77777777" w:rsidR="0070046A" w:rsidRDefault="0070046A" w:rsidP="000328E0">
            <w:pPr>
              <w:jc w:val="center"/>
              <w:rPr>
                <w:lang w:val="nl-BE"/>
              </w:rPr>
            </w:pPr>
            <w:r>
              <w:rPr>
                <w:lang w:val="nl-BE"/>
              </w:rPr>
              <w:t>x</w:t>
            </w:r>
          </w:p>
        </w:tc>
        <w:tc>
          <w:tcPr>
            <w:tcW w:w="992" w:type="dxa"/>
            <w:vAlign w:val="center"/>
          </w:tcPr>
          <w:p w14:paraId="6E387120" w14:textId="77777777" w:rsidR="0070046A" w:rsidRDefault="0070046A" w:rsidP="000328E0">
            <w:pPr>
              <w:jc w:val="center"/>
              <w:rPr>
                <w:lang w:val="nl-BE"/>
              </w:rPr>
            </w:pPr>
            <w:r>
              <w:rPr>
                <w:lang w:val="nl-BE"/>
              </w:rPr>
              <w:t>x</w:t>
            </w:r>
          </w:p>
        </w:tc>
        <w:tc>
          <w:tcPr>
            <w:tcW w:w="985" w:type="dxa"/>
            <w:vAlign w:val="center"/>
          </w:tcPr>
          <w:p w14:paraId="0658D4B6" w14:textId="77777777" w:rsidR="0070046A" w:rsidRDefault="0070046A" w:rsidP="000328E0">
            <w:pPr>
              <w:jc w:val="center"/>
              <w:rPr>
                <w:lang w:val="nl-BE"/>
              </w:rPr>
            </w:pPr>
          </w:p>
        </w:tc>
      </w:tr>
      <w:tr w:rsidR="0070046A" w:rsidRPr="00833E15" w14:paraId="50A5DC97" w14:textId="77777777" w:rsidTr="000328E0">
        <w:tc>
          <w:tcPr>
            <w:tcW w:w="9060" w:type="dxa"/>
            <w:gridSpan w:val="5"/>
            <w:vAlign w:val="center"/>
          </w:tcPr>
          <w:p w14:paraId="22B68F58" w14:textId="77777777" w:rsidR="0070046A" w:rsidRPr="000F166C" w:rsidRDefault="0070046A" w:rsidP="000328E0">
            <w:pPr>
              <w:rPr>
                <w:b/>
                <w:bCs/>
                <w:lang w:val="nl-BE"/>
              </w:rPr>
            </w:pPr>
            <w:r w:rsidRPr="000F166C">
              <w:rPr>
                <w:b/>
                <w:bCs/>
                <w:lang w:val="nl-BE"/>
              </w:rPr>
              <w:t>Interpretatie en evaluatie van de eigen resultaten o.b.v. externe factoren</w:t>
            </w:r>
          </w:p>
        </w:tc>
      </w:tr>
      <w:tr w:rsidR="0070046A" w14:paraId="7821260A" w14:textId="77777777" w:rsidTr="000328E0">
        <w:tc>
          <w:tcPr>
            <w:tcW w:w="421" w:type="dxa"/>
            <w:vAlign w:val="center"/>
          </w:tcPr>
          <w:p w14:paraId="060C5A7C" w14:textId="77777777" w:rsidR="0070046A" w:rsidRDefault="0070046A" w:rsidP="000328E0">
            <w:pPr>
              <w:rPr>
                <w:lang w:val="nl-BE"/>
              </w:rPr>
            </w:pPr>
          </w:p>
        </w:tc>
        <w:tc>
          <w:tcPr>
            <w:tcW w:w="5670" w:type="dxa"/>
            <w:vAlign w:val="center"/>
          </w:tcPr>
          <w:p w14:paraId="22F8016B" w14:textId="77777777" w:rsidR="0070046A" w:rsidRPr="000F166C" w:rsidRDefault="0070046A" w:rsidP="000328E0">
            <w:pPr>
              <w:rPr>
                <w:lang w:val="nl-BE"/>
              </w:rPr>
            </w:pPr>
            <w:r w:rsidRPr="000F166C">
              <w:rPr>
                <w:i/>
                <w:iCs/>
                <w:lang w:val="nl-BE"/>
              </w:rPr>
              <w:t xml:space="preserve">Kan ik een succesvolle of slechte dag verklaren a.d.h.v. externe factoren, zoals de drukte in de stad, het weer, een specifieke activiteit, … of is het eerder het gevolg van een interne factor? </w:t>
            </w:r>
          </w:p>
        </w:tc>
        <w:tc>
          <w:tcPr>
            <w:tcW w:w="992" w:type="dxa"/>
            <w:vAlign w:val="center"/>
          </w:tcPr>
          <w:p w14:paraId="1F5B2C75" w14:textId="330FDD58" w:rsidR="0070046A" w:rsidRDefault="00556FB5" w:rsidP="000328E0">
            <w:pPr>
              <w:jc w:val="center"/>
              <w:rPr>
                <w:lang w:val="nl-BE"/>
              </w:rPr>
            </w:pPr>
            <w:r>
              <w:rPr>
                <w:lang w:val="nl-BE"/>
              </w:rPr>
              <w:t>x</w:t>
            </w:r>
          </w:p>
        </w:tc>
        <w:tc>
          <w:tcPr>
            <w:tcW w:w="992" w:type="dxa"/>
            <w:vAlign w:val="center"/>
          </w:tcPr>
          <w:p w14:paraId="07C53C08" w14:textId="77777777" w:rsidR="0070046A" w:rsidRDefault="0070046A" w:rsidP="000328E0">
            <w:pPr>
              <w:jc w:val="center"/>
              <w:rPr>
                <w:lang w:val="nl-BE"/>
              </w:rPr>
            </w:pPr>
          </w:p>
        </w:tc>
        <w:tc>
          <w:tcPr>
            <w:tcW w:w="985" w:type="dxa"/>
            <w:vAlign w:val="center"/>
          </w:tcPr>
          <w:p w14:paraId="349CA2DF" w14:textId="77777777" w:rsidR="0070046A" w:rsidRDefault="0070046A" w:rsidP="000328E0">
            <w:pPr>
              <w:jc w:val="center"/>
              <w:rPr>
                <w:lang w:val="nl-BE"/>
              </w:rPr>
            </w:pPr>
          </w:p>
        </w:tc>
      </w:tr>
      <w:tr w:rsidR="0070046A" w14:paraId="446EC8F9" w14:textId="77777777" w:rsidTr="000328E0">
        <w:tc>
          <w:tcPr>
            <w:tcW w:w="421" w:type="dxa"/>
            <w:vAlign w:val="center"/>
          </w:tcPr>
          <w:p w14:paraId="2ABD5674" w14:textId="77777777" w:rsidR="0070046A" w:rsidRDefault="0070046A" w:rsidP="000328E0">
            <w:pPr>
              <w:rPr>
                <w:lang w:val="nl-BE"/>
              </w:rPr>
            </w:pPr>
          </w:p>
        </w:tc>
        <w:tc>
          <w:tcPr>
            <w:tcW w:w="5670" w:type="dxa"/>
            <w:vAlign w:val="center"/>
          </w:tcPr>
          <w:p w14:paraId="3CAA6DB1" w14:textId="77777777" w:rsidR="0070046A" w:rsidRPr="000F166C" w:rsidRDefault="0070046A" w:rsidP="000328E0">
            <w:pPr>
              <w:rPr>
                <w:rFonts w:eastAsia="Verdana" w:cs="Verdana"/>
                <w:i/>
                <w:iCs/>
                <w:lang w:val="nl-BE"/>
              </w:rPr>
            </w:pPr>
            <w:r w:rsidRPr="000F166C">
              <w:rPr>
                <w:i/>
                <w:iCs/>
                <w:lang w:val="nl-BE"/>
              </w:rPr>
              <w:t xml:space="preserve">Hoe verhouden mijn omzetcijfers zich tot mijn buren, mijn concurrenten en - bij uitbreiding - het volledige kernwinkelgebied in de stad? </w:t>
            </w:r>
          </w:p>
        </w:tc>
        <w:tc>
          <w:tcPr>
            <w:tcW w:w="992" w:type="dxa"/>
            <w:vAlign w:val="center"/>
          </w:tcPr>
          <w:p w14:paraId="713EF910" w14:textId="77777777" w:rsidR="0070046A" w:rsidRDefault="0070046A" w:rsidP="000328E0">
            <w:pPr>
              <w:jc w:val="center"/>
              <w:rPr>
                <w:lang w:val="nl-BE"/>
              </w:rPr>
            </w:pPr>
          </w:p>
        </w:tc>
        <w:tc>
          <w:tcPr>
            <w:tcW w:w="992" w:type="dxa"/>
            <w:vAlign w:val="center"/>
          </w:tcPr>
          <w:p w14:paraId="17E5CBE2" w14:textId="77777777" w:rsidR="0070046A" w:rsidRDefault="0070046A" w:rsidP="000328E0">
            <w:pPr>
              <w:jc w:val="center"/>
              <w:rPr>
                <w:lang w:val="nl-BE"/>
              </w:rPr>
            </w:pPr>
          </w:p>
        </w:tc>
        <w:tc>
          <w:tcPr>
            <w:tcW w:w="985" w:type="dxa"/>
            <w:vAlign w:val="center"/>
          </w:tcPr>
          <w:p w14:paraId="65CB5452" w14:textId="0215FB0E" w:rsidR="0070046A" w:rsidRDefault="00556FB5" w:rsidP="000328E0">
            <w:pPr>
              <w:jc w:val="center"/>
              <w:rPr>
                <w:lang w:val="nl-BE"/>
              </w:rPr>
            </w:pPr>
            <w:r>
              <w:rPr>
                <w:lang w:val="nl-BE"/>
              </w:rPr>
              <w:t>x</w:t>
            </w:r>
          </w:p>
        </w:tc>
      </w:tr>
    </w:tbl>
    <w:p w14:paraId="51842E45" w14:textId="77777777" w:rsidR="0070046A" w:rsidRDefault="0070046A" w:rsidP="008A16CE">
      <w:pPr>
        <w:rPr>
          <w:i/>
          <w:iCs/>
          <w:lang w:val="nl-BE"/>
        </w:rPr>
      </w:pPr>
    </w:p>
    <w:p w14:paraId="4D65D959" w14:textId="77777777" w:rsidR="0070046A" w:rsidRDefault="0070046A" w:rsidP="008A16CE">
      <w:pPr>
        <w:rPr>
          <w:i/>
          <w:iCs/>
          <w:lang w:val="nl-BE"/>
        </w:rPr>
      </w:pPr>
    </w:p>
    <w:p w14:paraId="10B66AFE" w14:textId="33B447CE" w:rsidR="00BA7B71" w:rsidRPr="00E7134D" w:rsidRDefault="46F72BF7" w:rsidP="00BA7B71">
      <w:pPr>
        <w:pStyle w:val="Kop3"/>
      </w:pPr>
      <w:r w:rsidRPr="4FE4783C">
        <w:t>Use cases v</w:t>
      </w:r>
      <w:r w:rsidR="34D07C38" w:rsidRPr="0093438A">
        <w:t>anuit de steden</w:t>
      </w:r>
    </w:p>
    <w:p w14:paraId="1356386D" w14:textId="0FB140EC" w:rsidR="59A2F49E" w:rsidRDefault="59A2F49E" w:rsidP="00417208">
      <w:pPr>
        <w:rPr>
          <w:color w:val="ED7D31" w:themeColor="accent2"/>
          <w:lang w:val="nl-BE"/>
        </w:rPr>
      </w:pPr>
    </w:p>
    <w:tbl>
      <w:tblPr>
        <w:tblStyle w:val="Tabelraster"/>
        <w:tblW w:w="0" w:type="auto"/>
        <w:tblLook w:val="04A0" w:firstRow="1" w:lastRow="0" w:firstColumn="1" w:lastColumn="0" w:noHBand="0" w:noVBand="1"/>
      </w:tblPr>
      <w:tblGrid>
        <w:gridCol w:w="421"/>
        <w:gridCol w:w="5670"/>
        <w:gridCol w:w="992"/>
        <w:gridCol w:w="992"/>
        <w:gridCol w:w="985"/>
      </w:tblGrid>
      <w:tr w:rsidR="0070046A" w14:paraId="0D5180E7" w14:textId="77777777" w:rsidTr="0D7D2A68">
        <w:tc>
          <w:tcPr>
            <w:tcW w:w="421" w:type="dxa"/>
            <w:vAlign w:val="center"/>
          </w:tcPr>
          <w:p w14:paraId="1D463D87" w14:textId="77777777" w:rsidR="0070046A" w:rsidRDefault="0070046A" w:rsidP="000328E0">
            <w:pPr>
              <w:rPr>
                <w:lang w:val="nl-BE"/>
              </w:rPr>
            </w:pPr>
          </w:p>
        </w:tc>
        <w:tc>
          <w:tcPr>
            <w:tcW w:w="5670" w:type="dxa"/>
            <w:vAlign w:val="center"/>
          </w:tcPr>
          <w:p w14:paraId="2AB33857" w14:textId="38447C9A" w:rsidR="0070046A" w:rsidRPr="0070046A" w:rsidRDefault="0070046A" w:rsidP="0070046A">
            <w:pPr>
              <w:pStyle w:val="Lijstalinea"/>
              <w:ind w:left="360"/>
              <w:rPr>
                <w:lang w:val="nl-BE"/>
              </w:rPr>
            </w:pPr>
          </w:p>
        </w:tc>
        <w:tc>
          <w:tcPr>
            <w:tcW w:w="992" w:type="dxa"/>
            <w:vAlign w:val="center"/>
          </w:tcPr>
          <w:p w14:paraId="38852258" w14:textId="77777777" w:rsidR="0070046A" w:rsidRPr="00C57624" w:rsidRDefault="0070046A" w:rsidP="000328E0">
            <w:pPr>
              <w:jc w:val="center"/>
              <w:rPr>
                <w:sz w:val="16"/>
                <w:szCs w:val="20"/>
                <w:lang w:val="nl-BE"/>
              </w:rPr>
            </w:pPr>
            <w:r w:rsidRPr="00C57624">
              <w:rPr>
                <w:sz w:val="16"/>
                <w:szCs w:val="20"/>
                <w:lang w:val="nl-BE"/>
              </w:rPr>
              <w:t>Perceel 1</w:t>
            </w:r>
          </w:p>
        </w:tc>
        <w:tc>
          <w:tcPr>
            <w:tcW w:w="992" w:type="dxa"/>
            <w:vAlign w:val="center"/>
          </w:tcPr>
          <w:p w14:paraId="66836168" w14:textId="77777777" w:rsidR="0070046A" w:rsidRPr="00C57624" w:rsidRDefault="0070046A" w:rsidP="000328E0">
            <w:pPr>
              <w:jc w:val="center"/>
              <w:rPr>
                <w:sz w:val="16"/>
                <w:szCs w:val="20"/>
                <w:lang w:val="nl-BE"/>
              </w:rPr>
            </w:pPr>
            <w:r w:rsidRPr="00C57624">
              <w:rPr>
                <w:sz w:val="16"/>
                <w:szCs w:val="20"/>
                <w:lang w:val="nl-BE"/>
              </w:rPr>
              <w:t>Perceel 2</w:t>
            </w:r>
          </w:p>
        </w:tc>
        <w:tc>
          <w:tcPr>
            <w:tcW w:w="985" w:type="dxa"/>
            <w:vAlign w:val="center"/>
          </w:tcPr>
          <w:p w14:paraId="593CD202" w14:textId="77777777" w:rsidR="0070046A" w:rsidRPr="00C57624" w:rsidRDefault="0070046A" w:rsidP="000328E0">
            <w:pPr>
              <w:jc w:val="center"/>
              <w:rPr>
                <w:sz w:val="16"/>
                <w:szCs w:val="20"/>
                <w:lang w:val="nl-BE"/>
              </w:rPr>
            </w:pPr>
            <w:r w:rsidRPr="00C57624">
              <w:rPr>
                <w:sz w:val="16"/>
                <w:szCs w:val="20"/>
                <w:lang w:val="nl-BE"/>
              </w:rPr>
              <w:t>Perceel 3</w:t>
            </w:r>
          </w:p>
        </w:tc>
      </w:tr>
      <w:tr w:rsidR="0070046A" w14:paraId="240627E3" w14:textId="77777777" w:rsidTr="0D7D2A68">
        <w:tc>
          <w:tcPr>
            <w:tcW w:w="9060" w:type="dxa"/>
            <w:gridSpan w:val="5"/>
            <w:vAlign w:val="center"/>
          </w:tcPr>
          <w:p w14:paraId="0ACAE028" w14:textId="2FB61B4D" w:rsidR="0070046A" w:rsidRPr="0070046A" w:rsidRDefault="0070046A" w:rsidP="0070046A">
            <w:pPr>
              <w:rPr>
                <w:b/>
                <w:bCs/>
                <w:lang w:val="nl-BE"/>
              </w:rPr>
            </w:pPr>
            <w:r w:rsidRPr="0070046A">
              <w:rPr>
                <w:b/>
                <w:bCs/>
                <w:lang w:val="nl-BE"/>
              </w:rPr>
              <w:t>Monitoring kernwinkelgebied</w:t>
            </w:r>
          </w:p>
        </w:tc>
      </w:tr>
      <w:tr w:rsidR="0070046A" w14:paraId="75C4777C" w14:textId="77777777" w:rsidTr="0D7D2A68">
        <w:tc>
          <w:tcPr>
            <w:tcW w:w="421" w:type="dxa"/>
            <w:vAlign w:val="center"/>
          </w:tcPr>
          <w:p w14:paraId="1B3502A3" w14:textId="77777777" w:rsidR="0070046A" w:rsidRDefault="0070046A" w:rsidP="0070046A">
            <w:pPr>
              <w:rPr>
                <w:lang w:val="nl-BE"/>
              </w:rPr>
            </w:pPr>
          </w:p>
        </w:tc>
        <w:tc>
          <w:tcPr>
            <w:tcW w:w="5670" w:type="dxa"/>
            <w:vAlign w:val="center"/>
          </w:tcPr>
          <w:p w14:paraId="5BB2F284" w14:textId="33A2B714" w:rsidR="0070046A" w:rsidRPr="0070046A" w:rsidRDefault="0070046A" w:rsidP="0070046A">
            <w:pPr>
              <w:rPr>
                <w:rFonts w:eastAsia="Verdana" w:cs="Verdana"/>
                <w:i/>
                <w:iCs/>
                <w:lang w:val="nl-BE"/>
              </w:rPr>
            </w:pPr>
            <w:r w:rsidRPr="0070046A">
              <w:rPr>
                <w:i/>
                <w:iCs/>
                <w:lang w:val="nl-BE"/>
              </w:rPr>
              <w:t xml:space="preserve">Welke invloed hebben verschillende variabelen (weer, vakantie, seizoen, evenementen, wegenwerken, solden, braderie, avondopening, …) op de drukte in de stad? </w:t>
            </w:r>
          </w:p>
        </w:tc>
        <w:tc>
          <w:tcPr>
            <w:tcW w:w="992" w:type="dxa"/>
            <w:vAlign w:val="center"/>
          </w:tcPr>
          <w:p w14:paraId="7B0EA0D8" w14:textId="22D14D8C" w:rsidR="0070046A" w:rsidRDefault="0070046A" w:rsidP="0070046A">
            <w:pPr>
              <w:jc w:val="center"/>
              <w:rPr>
                <w:lang w:val="nl-BE"/>
              </w:rPr>
            </w:pPr>
            <w:r>
              <w:rPr>
                <w:lang w:val="nl-BE"/>
              </w:rPr>
              <w:t>x</w:t>
            </w:r>
          </w:p>
        </w:tc>
        <w:tc>
          <w:tcPr>
            <w:tcW w:w="992" w:type="dxa"/>
            <w:vAlign w:val="center"/>
          </w:tcPr>
          <w:p w14:paraId="7B3D7813" w14:textId="77777777" w:rsidR="0070046A" w:rsidRDefault="0070046A" w:rsidP="0070046A">
            <w:pPr>
              <w:jc w:val="center"/>
              <w:rPr>
                <w:lang w:val="nl-BE"/>
              </w:rPr>
            </w:pPr>
          </w:p>
        </w:tc>
        <w:tc>
          <w:tcPr>
            <w:tcW w:w="985" w:type="dxa"/>
            <w:vAlign w:val="center"/>
          </w:tcPr>
          <w:p w14:paraId="0034699E" w14:textId="77777777" w:rsidR="0070046A" w:rsidRDefault="0070046A" w:rsidP="0070046A">
            <w:pPr>
              <w:jc w:val="center"/>
              <w:rPr>
                <w:lang w:val="nl-BE"/>
              </w:rPr>
            </w:pPr>
          </w:p>
        </w:tc>
      </w:tr>
      <w:tr w:rsidR="0070046A" w14:paraId="0F3B8451" w14:textId="77777777" w:rsidTr="0D7D2A68">
        <w:tc>
          <w:tcPr>
            <w:tcW w:w="421" w:type="dxa"/>
            <w:vAlign w:val="center"/>
          </w:tcPr>
          <w:p w14:paraId="0D28CCE2" w14:textId="77777777" w:rsidR="0070046A" w:rsidRDefault="0070046A" w:rsidP="0070046A">
            <w:pPr>
              <w:rPr>
                <w:lang w:val="nl-BE"/>
              </w:rPr>
            </w:pPr>
          </w:p>
        </w:tc>
        <w:tc>
          <w:tcPr>
            <w:tcW w:w="5670" w:type="dxa"/>
            <w:vAlign w:val="center"/>
          </w:tcPr>
          <w:p w14:paraId="7148AD20" w14:textId="79BB298B" w:rsidR="0070046A" w:rsidRPr="00C57624" w:rsidRDefault="0070046A" w:rsidP="0070046A">
            <w:pPr>
              <w:rPr>
                <w:rFonts w:eastAsia="Verdana" w:cs="Verdana"/>
                <w:i/>
                <w:iCs/>
                <w:lang w:val="nl-BE"/>
              </w:rPr>
            </w:pPr>
            <w:r w:rsidRPr="0070046A">
              <w:rPr>
                <w:i/>
                <w:iCs/>
                <w:lang w:val="nl-BE"/>
              </w:rPr>
              <w:t xml:space="preserve">Welke invloed hebben verschillende variabelen (weer, vakantie, seizoen, evenementen, wegenwerken, solden, braderie, avondopening, …) op het bestedingsgedrag in de stad? </w:t>
            </w:r>
          </w:p>
        </w:tc>
        <w:tc>
          <w:tcPr>
            <w:tcW w:w="992" w:type="dxa"/>
            <w:vAlign w:val="center"/>
          </w:tcPr>
          <w:p w14:paraId="0C269938" w14:textId="42263CB4" w:rsidR="0070046A" w:rsidRDefault="0070046A" w:rsidP="0070046A">
            <w:pPr>
              <w:jc w:val="center"/>
              <w:rPr>
                <w:lang w:val="nl-BE"/>
              </w:rPr>
            </w:pPr>
          </w:p>
        </w:tc>
        <w:tc>
          <w:tcPr>
            <w:tcW w:w="992" w:type="dxa"/>
            <w:vAlign w:val="center"/>
          </w:tcPr>
          <w:p w14:paraId="3FD09EBC" w14:textId="77777777" w:rsidR="0070046A" w:rsidRDefault="0070046A" w:rsidP="0070046A">
            <w:pPr>
              <w:jc w:val="center"/>
              <w:rPr>
                <w:lang w:val="nl-BE"/>
              </w:rPr>
            </w:pPr>
          </w:p>
        </w:tc>
        <w:tc>
          <w:tcPr>
            <w:tcW w:w="985" w:type="dxa"/>
            <w:vAlign w:val="center"/>
          </w:tcPr>
          <w:p w14:paraId="41665E46" w14:textId="675EC76E" w:rsidR="0070046A" w:rsidRDefault="00CA4A69" w:rsidP="0070046A">
            <w:pPr>
              <w:jc w:val="center"/>
              <w:rPr>
                <w:lang w:val="nl-BE"/>
              </w:rPr>
            </w:pPr>
            <w:r>
              <w:rPr>
                <w:lang w:val="nl-BE"/>
              </w:rPr>
              <w:t>x</w:t>
            </w:r>
          </w:p>
        </w:tc>
      </w:tr>
      <w:tr w:rsidR="0070046A" w14:paraId="442E32B5" w14:textId="77777777" w:rsidTr="0D7D2A68">
        <w:tc>
          <w:tcPr>
            <w:tcW w:w="421" w:type="dxa"/>
            <w:vAlign w:val="center"/>
          </w:tcPr>
          <w:p w14:paraId="794FC594" w14:textId="77777777" w:rsidR="0070046A" w:rsidRDefault="0070046A" w:rsidP="0070046A">
            <w:pPr>
              <w:rPr>
                <w:lang w:val="nl-BE"/>
              </w:rPr>
            </w:pPr>
          </w:p>
        </w:tc>
        <w:tc>
          <w:tcPr>
            <w:tcW w:w="5670" w:type="dxa"/>
            <w:vAlign w:val="center"/>
          </w:tcPr>
          <w:p w14:paraId="045BBAC7" w14:textId="6F3D64E7" w:rsidR="00BA444D" w:rsidRPr="00BA444D" w:rsidRDefault="00BA444D" w:rsidP="0070046A">
            <w:pPr>
              <w:rPr>
                <w:i/>
                <w:iCs/>
                <w:lang w:val="nl-BE"/>
              </w:rPr>
            </w:pPr>
            <w:r>
              <w:rPr>
                <w:i/>
                <w:iCs/>
                <w:lang w:val="nl-BE"/>
              </w:rPr>
              <w:t xml:space="preserve">Wanneer komen de ‘big </w:t>
            </w:r>
            <w:proofErr w:type="spellStart"/>
            <w:r>
              <w:rPr>
                <w:i/>
                <w:iCs/>
                <w:lang w:val="nl-BE"/>
              </w:rPr>
              <w:t>spenders</w:t>
            </w:r>
            <w:proofErr w:type="spellEnd"/>
            <w:r>
              <w:rPr>
                <w:i/>
                <w:iCs/>
                <w:lang w:val="nl-BE"/>
              </w:rPr>
              <w:t xml:space="preserve">’ </w:t>
            </w:r>
            <w:r w:rsidR="00C0180E">
              <w:rPr>
                <w:i/>
                <w:iCs/>
                <w:lang w:val="nl-BE"/>
              </w:rPr>
              <w:t>naar de winkelstraten? Wanneer liggen de uitgaven per consument het hoogst en wanneer het laagst?</w:t>
            </w:r>
          </w:p>
        </w:tc>
        <w:tc>
          <w:tcPr>
            <w:tcW w:w="992" w:type="dxa"/>
            <w:vAlign w:val="center"/>
          </w:tcPr>
          <w:p w14:paraId="4E190915" w14:textId="2F6E0F8B" w:rsidR="0070046A" w:rsidRDefault="0070046A" w:rsidP="0070046A">
            <w:pPr>
              <w:jc w:val="center"/>
              <w:rPr>
                <w:lang w:val="nl-BE"/>
              </w:rPr>
            </w:pPr>
          </w:p>
        </w:tc>
        <w:tc>
          <w:tcPr>
            <w:tcW w:w="992" w:type="dxa"/>
            <w:vAlign w:val="center"/>
          </w:tcPr>
          <w:p w14:paraId="317E4B96" w14:textId="77777777" w:rsidR="0070046A" w:rsidRDefault="0070046A" w:rsidP="0070046A">
            <w:pPr>
              <w:jc w:val="center"/>
              <w:rPr>
                <w:lang w:val="nl-BE"/>
              </w:rPr>
            </w:pPr>
          </w:p>
        </w:tc>
        <w:tc>
          <w:tcPr>
            <w:tcW w:w="985" w:type="dxa"/>
            <w:vAlign w:val="center"/>
          </w:tcPr>
          <w:p w14:paraId="552694FB" w14:textId="7E4D5668" w:rsidR="0070046A" w:rsidRDefault="00CA4A69" w:rsidP="0070046A">
            <w:pPr>
              <w:jc w:val="center"/>
              <w:rPr>
                <w:lang w:val="nl-BE"/>
              </w:rPr>
            </w:pPr>
            <w:r>
              <w:rPr>
                <w:lang w:val="nl-BE"/>
              </w:rPr>
              <w:t>x</w:t>
            </w:r>
          </w:p>
        </w:tc>
      </w:tr>
      <w:tr w:rsidR="00262BF5" w14:paraId="14048FD6" w14:textId="77777777" w:rsidTr="0D7D2A68">
        <w:tc>
          <w:tcPr>
            <w:tcW w:w="421" w:type="dxa"/>
            <w:vAlign w:val="center"/>
          </w:tcPr>
          <w:p w14:paraId="0F7E9764" w14:textId="77777777" w:rsidR="00262BF5" w:rsidRDefault="00262BF5" w:rsidP="0070046A">
            <w:pPr>
              <w:rPr>
                <w:lang w:val="nl-BE"/>
              </w:rPr>
            </w:pPr>
          </w:p>
        </w:tc>
        <w:tc>
          <w:tcPr>
            <w:tcW w:w="5670" w:type="dxa"/>
            <w:vAlign w:val="center"/>
          </w:tcPr>
          <w:p w14:paraId="0682996B" w14:textId="579178B6" w:rsidR="00003F71" w:rsidRDefault="00003F71" w:rsidP="00003F71">
            <w:pPr>
              <w:rPr>
                <w:i/>
                <w:iCs/>
                <w:lang w:val="nl-BE"/>
              </w:rPr>
            </w:pPr>
            <w:r>
              <w:rPr>
                <w:i/>
                <w:iCs/>
                <w:lang w:val="nl-BE"/>
              </w:rPr>
              <w:t xml:space="preserve">Hoe verhouden baanwinkels en </w:t>
            </w:r>
            <w:proofErr w:type="spellStart"/>
            <w:r>
              <w:rPr>
                <w:i/>
                <w:iCs/>
                <w:lang w:val="nl-BE"/>
              </w:rPr>
              <w:t>retailparken</w:t>
            </w:r>
            <w:proofErr w:type="spellEnd"/>
            <w:r>
              <w:rPr>
                <w:i/>
                <w:iCs/>
                <w:lang w:val="nl-BE"/>
              </w:rPr>
              <w:t xml:space="preserve"> zich t.o.v. de binnenstad</w:t>
            </w:r>
            <w:r w:rsidR="00C4025F">
              <w:rPr>
                <w:i/>
                <w:iCs/>
                <w:lang w:val="nl-BE"/>
              </w:rPr>
              <w:t xml:space="preserve"> wat betreft drukte, bestedingen en bezoekersprofielen?</w:t>
            </w:r>
          </w:p>
        </w:tc>
        <w:tc>
          <w:tcPr>
            <w:tcW w:w="992" w:type="dxa"/>
            <w:vAlign w:val="center"/>
          </w:tcPr>
          <w:p w14:paraId="5B44594A" w14:textId="05C0F460" w:rsidR="00262BF5" w:rsidRDefault="006E78C2" w:rsidP="0070046A">
            <w:pPr>
              <w:jc w:val="center"/>
              <w:rPr>
                <w:lang w:val="nl-BE"/>
              </w:rPr>
            </w:pPr>
            <w:r>
              <w:rPr>
                <w:lang w:val="nl-BE"/>
              </w:rPr>
              <w:t>x</w:t>
            </w:r>
          </w:p>
        </w:tc>
        <w:tc>
          <w:tcPr>
            <w:tcW w:w="992" w:type="dxa"/>
            <w:vAlign w:val="center"/>
          </w:tcPr>
          <w:p w14:paraId="6822474B" w14:textId="7EBED605" w:rsidR="00262BF5" w:rsidRDefault="006E78C2" w:rsidP="0070046A">
            <w:pPr>
              <w:jc w:val="center"/>
              <w:rPr>
                <w:lang w:val="nl-BE"/>
              </w:rPr>
            </w:pPr>
            <w:r>
              <w:rPr>
                <w:lang w:val="nl-BE"/>
              </w:rPr>
              <w:t>x</w:t>
            </w:r>
          </w:p>
        </w:tc>
        <w:tc>
          <w:tcPr>
            <w:tcW w:w="985" w:type="dxa"/>
            <w:vAlign w:val="center"/>
          </w:tcPr>
          <w:p w14:paraId="0615F92B" w14:textId="566BC058" w:rsidR="00262BF5" w:rsidRDefault="006E78C2" w:rsidP="0070046A">
            <w:pPr>
              <w:jc w:val="center"/>
              <w:rPr>
                <w:lang w:val="nl-BE"/>
              </w:rPr>
            </w:pPr>
            <w:r>
              <w:rPr>
                <w:lang w:val="nl-BE"/>
              </w:rPr>
              <w:t>x</w:t>
            </w:r>
          </w:p>
        </w:tc>
      </w:tr>
      <w:tr w:rsidR="0070046A" w:rsidRPr="00833E15" w14:paraId="56A668B8" w14:textId="77777777" w:rsidTr="0D7D2A68">
        <w:tc>
          <w:tcPr>
            <w:tcW w:w="9060" w:type="dxa"/>
            <w:gridSpan w:val="5"/>
            <w:vAlign w:val="center"/>
          </w:tcPr>
          <w:p w14:paraId="3B5C1535" w14:textId="64E62347" w:rsidR="0070046A" w:rsidRPr="0070046A" w:rsidRDefault="0070046A" w:rsidP="0070046A">
            <w:pPr>
              <w:rPr>
                <w:b/>
                <w:bCs/>
                <w:i/>
                <w:iCs/>
                <w:lang w:val="nl-BE"/>
              </w:rPr>
            </w:pPr>
            <w:r w:rsidRPr="0070046A">
              <w:rPr>
                <w:b/>
                <w:bCs/>
                <w:lang w:val="nl-BE"/>
              </w:rPr>
              <w:t>Evaluatie impact stadmarketing en activiteitenkalender stad</w:t>
            </w:r>
          </w:p>
        </w:tc>
      </w:tr>
      <w:tr w:rsidR="0070046A" w14:paraId="6DFFB9AD" w14:textId="77777777" w:rsidTr="0D7D2A68">
        <w:tc>
          <w:tcPr>
            <w:tcW w:w="421" w:type="dxa"/>
            <w:vAlign w:val="center"/>
          </w:tcPr>
          <w:p w14:paraId="490C4C36" w14:textId="77777777" w:rsidR="0070046A" w:rsidRDefault="0070046A" w:rsidP="0070046A">
            <w:pPr>
              <w:rPr>
                <w:lang w:val="nl-BE"/>
              </w:rPr>
            </w:pPr>
          </w:p>
        </w:tc>
        <w:tc>
          <w:tcPr>
            <w:tcW w:w="5670" w:type="dxa"/>
            <w:vAlign w:val="center"/>
          </w:tcPr>
          <w:p w14:paraId="77D486A2" w14:textId="44597476" w:rsidR="0070046A" w:rsidRPr="0070046A" w:rsidRDefault="0070046A" w:rsidP="0070046A">
            <w:pPr>
              <w:rPr>
                <w:lang w:val="nl-BE"/>
              </w:rPr>
            </w:pPr>
            <w:r w:rsidRPr="0070046A">
              <w:rPr>
                <w:i/>
                <w:iCs/>
                <w:lang w:val="nl-BE"/>
              </w:rPr>
              <w:t xml:space="preserve">Welke impact hebben georganiseerde activiteiten (braderie, avondopening, festival, solden, …) op de drukte en het bestedingsgedrag in de stad? </w:t>
            </w:r>
          </w:p>
        </w:tc>
        <w:tc>
          <w:tcPr>
            <w:tcW w:w="992" w:type="dxa"/>
            <w:vAlign w:val="center"/>
          </w:tcPr>
          <w:p w14:paraId="2F3DFEF2" w14:textId="60B85427" w:rsidR="0070046A" w:rsidRDefault="00CA4A69" w:rsidP="0070046A">
            <w:pPr>
              <w:jc w:val="center"/>
              <w:rPr>
                <w:lang w:val="nl-BE"/>
              </w:rPr>
            </w:pPr>
            <w:r>
              <w:rPr>
                <w:lang w:val="nl-BE"/>
              </w:rPr>
              <w:t>x</w:t>
            </w:r>
          </w:p>
        </w:tc>
        <w:tc>
          <w:tcPr>
            <w:tcW w:w="992" w:type="dxa"/>
            <w:vAlign w:val="center"/>
          </w:tcPr>
          <w:p w14:paraId="786A5AC2" w14:textId="295D9439" w:rsidR="0070046A" w:rsidRDefault="0070046A" w:rsidP="0070046A">
            <w:pPr>
              <w:jc w:val="center"/>
              <w:rPr>
                <w:lang w:val="nl-BE"/>
              </w:rPr>
            </w:pPr>
          </w:p>
        </w:tc>
        <w:tc>
          <w:tcPr>
            <w:tcW w:w="985" w:type="dxa"/>
            <w:vAlign w:val="center"/>
          </w:tcPr>
          <w:p w14:paraId="2328C44E" w14:textId="43579FE2" w:rsidR="0070046A" w:rsidRDefault="00CA4A69" w:rsidP="0070046A">
            <w:pPr>
              <w:jc w:val="center"/>
              <w:rPr>
                <w:lang w:val="nl-BE"/>
              </w:rPr>
            </w:pPr>
            <w:r>
              <w:rPr>
                <w:lang w:val="nl-BE"/>
              </w:rPr>
              <w:t>x</w:t>
            </w:r>
          </w:p>
        </w:tc>
      </w:tr>
      <w:tr w:rsidR="00527DAD" w14:paraId="7B897FD2" w14:textId="77777777" w:rsidTr="0D7D2A68">
        <w:tc>
          <w:tcPr>
            <w:tcW w:w="421" w:type="dxa"/>
            <w:vAlign w:val="center"/>
          </w:tcPr>
          <w:p w14:paraId="39964DF3" w14:textId="77777777" w:rsidR="00527DAD" w:rsidRDefault="00527DAD" w:rsidP="0070046A">
            <w:pPr>
              <w:rPr>
                <w:lang w:val="nl-BE"/>
              </w:rPr>
            </w:pPr>
          </w:p>
        </w:tc>
        <w:tc>
          <w:tcPr>
            <w:tcW w:w="5670" w:type="dxa"/>
            <w:vAlign w:val="center"/>
          </w:tcPr>
          <w:p w14:paraId="56393CE4" w14:textId="65FEF983" w:rsidR="00527DAD" w:rsidRPr="0070046A" w:rsidRDefault="000626DE" w:rsidP="0070046A">
            <w:pPr>
              <w:rPr>
                <w:i/>
                <w:iCs/>
                <w:lang w:val="nl-BE"/>
              </w:rPr>
            </w:pPr>
            <w:r>
              <w:rPr>
                <w:i/>
                <w:iCs/>
                <w:lang w:val="nl-BE"/>
              </w:rPr>
              <w:t xml:space="preserve">Hoe weegt de omzet </w:t>
            </w:r>
            <w:r w:rsidR="00FD498A">
              <w:rPr>
                <w:i/>
                <w:iCs/>
                <w:lang w:val="nl-BE"/>
              </w:rPr>
              <w:t xml:space="preserve">van georganiseerde activiteiten tegenover een gemiddelde </w:t>
            </w:r>
            <w:r w:rsidR="00D27290">
              <w:rPr>
                <w:i/>
                <w:iCs/>
                <w:lang w:val="nl-BE"/>
              </w:rPr>
              <w:t>dag?</w:t>
            </w:r>
          </w:p>
        </w:tc>
        <w:tc>
          <w:tcPr>
            <w:tcW w:w="992" w:type="dxa"/>
            <w:vAlign w:val="center"/>
          </w:tcPr>
          <w:p w14:paraId="6CE1D9F5" w14:textId="710FC395" w:rsidR="00527DAD" w:rsidRDefault="000626DE" w:rsidP="0070046A">
            <w:pPr>
              <w:jc w:val="center"/>
              <w:rPr>
                <w:lang w:val="nl-BE"/>
              </w:rPr>
            </w:pPr>
            <w:r>
              <w:rPr>
                <w:lang w:val="nl-BE"/>
              </w:rPr>
              <w:t>x</w:t>
            </w:r>
          </w:p>
        </w:tc>
        <w:tc>
          <w:tcPr>
            <w:tcW w:w="992" w:type="dxa"/>
            <w:vAlign w:val="center"/>
          </w:tcPr>
          <w:p w14:paraId="2F7371C2" w14:textId="77777777" w:rsidR="00527DAD" w:rsidRDefault="00527DAD" w:rsidP="0070046A">
            <w:pPr>
              <w:jc w:val="center"/>
              <w:rPr>
                <w:lang w:val="nl-BE"/>
              </w:rPr>
            </w:pPr>
          </w:p>
        </w:tc>
        <w:tc>
          <w:tcPr>
            <w:tcW w:w="985" w:type="dxa"/>
            <w:vAlign w:val="center"/>
          </w:tcPr>
          <w:p w14:paraId="7ADFECB9" w14:textId="04CF250B" w:rsidR="00527DAD" w:rsidRDefault="000626DE" w:rsidP="0070046A">
            <w:pPr>
              <w:jc w:val="center"/>
              <w:rPr>
                <w:lang w:val="nl-BE"/>
              </w:rPr>
            </w:pPr>
            <w:r>
              <w:rPr>
                <w:lang w:val="nl-BE"/>
              </w:rPr>
              <w:t>x</w:t>
            </w:r>
          </w:p>
        </w:tc>
      </w:tr>
      <w:tr w:rsidR="0070046A" w14:paraId="6EA3A3E4" w14:textId="77777777" w:rsidTr="0D7D2A68">
        <w:tc>
          <w:tcPr>
            <w:tcW w:w="421" w:type="dxa"/>
            <w:vAlign w:val="center"/>
          </w:tcPr>
          <w:p w14:paraId="06831DC8" w14:textId="77777777" w:rsidR="0070046A" w:rsidRDefault="0070046A" w:rsidP="0070046A">
            <w:pPr>
              <w:rPr>
                <w:lang w:val="nl-BE"/>
              </w:rPr>
            </w:pPr>
          </w:p>
        </w:tc>
        <w:tc>
          <w:tcPr>
            <w:tcW w:w="5670" w:type="dxa"/>
            <w:vAlign w:val="center"/>
          </w:tcPr>
          <w:p w14:paraId="6F1A45EA" w14:textId="0E6BDDC3" w:rsidR="0070046A" w:rsidRPr="0070046A" w:rsidRDefault="0070046A" w:rsidP="0070046A">
            <w:pPr>
              <w:rPr>
                <w:lang w:val="nl-BE"/>
              </w:rPr>
            </w:pPr>
            <w:r w:rsidRPr="0070046A">
              <w:rPr>
                <w:i/>
                <w:iCs/>
                <w:lang w:val="nl-BE"/>
              </w:rPr>
              <w:t xml:space="preserve">Welke profielen trekken de verschillende activiteiten aan? </w:t>
            </w:r>
          </w:p>
        </w:tc>
        <w:tc>
          <w:tcPr>
            <w:tcW w:w="992" w:type="dxa"/>
            <w:vAlign w:val="center"/>
          </w:tcPr>
          <w:p w14:paraId="5DF90E0E" w14:textId="77777777" w:rsidR="0070046A" w:rsidRDefault="0070046A" w:rsidP="0070046A">
            <w:pPr>
              <w:jc w:val="center"/>
              <w:rPr>
                <w:lang w:val="nl-BE"/>
              </w:rPr>
            </w:pPr>
          </w:p>
        </w:tc>
        <w:tc>
          <w:tcPr>
            <w:tcW w:w="992" w:type="dxa"/>
            <w:vAlign w:val="center"/>
          </w:tcPr>
          <w:p w14:paraId="369D063A" w14:textId="1F728C07" w:rsidR="0070046A" w:rsidRDefault="00CA4A69" w:rsidP="0070046A">
            <w:pPr>
              <w:jc w:val="center"/>
              <w:rPr>
                <w:lang w:val="nl-BE"/>
              </w:rPr>
            </w:pPr>
            <w:r>
              <w:rPr>
                <w:lang w:val="nl-BE"/>
              </w:rPr>
              <w:t>x</w:t>
            </w:r>
          </w:p>
        </w:tc>
        <w:tc>
          <w:tcPr>
            <w:tcW w:w="985" w:type="dxa"/>
            <w:vAlign w:val="center"/>
          </w:tcPr>
          <w:p w14:paraId="4104C26D" w14:textId="77777777" w:rsidR="0070046A" w:rsidRDefault="0070046A" w:rsidP="0070046A">
            <w:pPr>
              <w:jc w:val="center"/>
              <w:rPr>
                <w:lang w:val="nl-BE"/>
              </w:rPr>
            </w:pPr>
          </w:p>
        </w:tc>
      </w:tr>
      <w:tr w:rsidR="0070046A" w14:paraId="26AA08C1" w14:textId="77777777" w:rsidTr="0D7D2A68">
        <w:tc>
          <w:tcPr>
            <w:tcW w:w="421" w:type="dxa"/>
            <w:vAlign w:val="center"/>
          </w:tcPr>
          <w:p w14:paraId="16D348EF" w14:textId="77777777" w:rsidR="0070046A" w:rsidRDefault="0070046A" w:rsidP="0070046A">
            <w:pPr>
              <w:rPr>
                <w:lang w:val="nl-BE"/>
              </w:rPr>
            </w:pPr>
          </w:p>
        </w:tc>
        <w:tc>
          <w:tcPr>
            <w:tcW w:w="5670" w:type="dxa"/>
            <w:vAlign w:val="center"/>
          </w:tcPr>
          <w:p w14:paraId="42A1A9E7" w14:textId="6FF195CB" w:rsidR="0070046A" w:rsidRPr="0070046A" w:rsidRDefault="0070046A" w:rsidP="0070046A">
            <w:pPr>
              <w:rPr>
                <w:lang w:val="nl-BE"/>
              </w:rPr>
            </w:pPr>
            <w:r w:rsidRPr="0070046A">
              <w:rPr>
                <w:i/>
                <w:iCs/>
                <w:lang w:val="nl-BE"/>
              </w:rPr>
              <w:t>Bij welke activiteiten merken we een opmerkelijke verhoging van het bestedingsgedrag en de conversie (passant &gt; klant) en bij welke een verlaging?</w:t>
            </w:r>
          </w:p>
        </w:tc>
        <w:tc>
          <w:tcPr>
            <w:tcW w:w="992" w:type="dxa"/>
            <w:vAlign w:val="center"/>
          </w:tcPr>
          <w:p w14:paraId="4EFFDBC8" w14:textId="42DB824C" w:rsidR="0070046A" w:rsidRDefault="00CA4A69" w:rsidP="0070046A">
            <w:pPr>
              <w:jc w:val="center"/>
              <w:rPr>
                <w:lang w:val="nl-BE"/>
              </w:rPr>
            </w:pPr>
            <w:r>
              <w:rPr>
                <w:lang w:val="nl-BE"/>
              </w:rPr>
              <w:t>x</w:t>
            </w:r>
          </w:p>
        </w:tc>
        <w:tc>
          <w:tcPr>
            <w:tcW w:w="992" w:type="dxa"/>
            <w:vAlign w:val="center"/>
          </w:tcPr>
          <w:p w14:paraId="489F71D4" w14:textId="42BAABFA" w:rsidR="0070046A" w:rsidRDefault="0070046A" w:rsidP="0070046A">
            <w:pPr>
              <w:jc w:val="center"/>
              <w:rPr>
                <w:lang w:val="nl-BE"/>
              </w:rPr>
            </w:pPr>
          </w:p>
        </w:tc>
        <w:tc>
          <w:tcPr>
            <w:tcW w:w="985" w:type="dxa"/>
            <w:vAlign w:val="center"/>
          </w:tcPr>
          <w:p w14:paraId="27DEBA9E" w14:textId="3ACFDEA6" w:rsidR="0070046A" w:rsidRDefault="00CA4A69" w:rsidP="0070046A">
            <w:pPr>
              <w:jc w:val="center"/>
              <w:rPr>
                <w:lang w:val="nl-BE"/>
              </w:rPr>
            </w:pPr>
            <w:r>
              <w:rPr>
                <w:lang w:val="nl-BE"/>
              </w:rPr>
              <w:t>x</w:t>
            </w:r>
          </w:p>
        </w:tc>
      </w:tr>
      <w:tr w:rsidR="0070046A" w14:paraId="19CCED60" w14:textId="77777777" w:rsidTr="0D7D2A68">
        <w:tc>
          <w:tcPr>
            <w:tcW w:w="421" w:type="dxa"/>
            <w:vAlign w:val="center"/>
          </w:tcPr>
          <w:p w14:paraId="641EA748" w14:textId="77777777" w:rsidR="0070046A" w:rsidRDefault="0070046A" w:rsidP="0070046A">
            <w:pPr>
              <w:rPr>
                <w:lang w:val="nl-BE"/>
              </w:rPr>
            </w:pPr>
          </w:p>
        </w:tc>
        <w:tc>
          <w:tcPr>
            <w:tcW w:w="5670" w:type="dxa"/>
            <w:vAlign w:val="center"/>
          </w:tcPr>
          <w:p w14:paraId="070466D4" w14:textId="5BEF209F" w:rsidR="0070046A" w:rsidRPr="0070046A" w:rsidRDefault="0070046A" w:rsidP="0070046A">
            <w:pPr>
              <w:rPr>
                <w:lang w:val="nl-BE"/>
              </w:rPr>
            </w:pPr>
            <w:r w:rsidRPr="0070046A">
              <w:rPr>
                <w:i/>
                <w:iCs/>
                <w:lang w:val="nl-BE"/>
              </w:rPr>
              <w:t xml:space="preserve">Welke argumentatie kan ik gebruiken naar de handelaars om bepaalde activiteiten mee te ondersteunen? </w:t>
            </w:r>
          </w:p>
        </w:tc>
        <w:tc>
          <w:tcPr>
            <w:tcW w:w="992" w:type="dxa"/>
            <w:vAlign w:val="center"/>
          </w:tcPr>
          <w:p w14:paraId="4EE9752F" w14:textId="5C785A56" w:rsidR="0070046A" w:rsidRDefault="00CA4A69" w:rsidP="0070046A">
            <w:pPr>
              <w:jc w:val="center"/>
              <w:rPr>
                <w:lang w:val="nl-BE"/>
              </w:rPr>
            </w:pPr>
            <w:r>
              <w:rPr>
                <w:lang w:val="nl-BE"/>
              </w:rPr>
              <w:t>x</w:t>
            </w:r>
          </w:p>
        </w:tc>
        <w:tc>
          <w:tcPr>
            <w:tcW w:w="992" w:type="dxa"/>
            <w:vAlign w:val="center"/>
          </w:tcPr>
          <w:p w14:paraId="6D415F51" w14:textId="302A0D21" w:rsidR="0070046A" w:rsidRDefault="00CA4A69" w:rsidP="0070046A">
            <w:pPr>
              <w:jc w:val="center"/>
              <w:rPr>
                <w:lang w:val="nl-BE"/>
              </w:rPr>
            </w:pPr>
            <w:r>
              <w:rPr>
                <w:lang w:val="nl-BE"/>
              </w:rPr>
              <w:t>x</w:t>
            </w:r>
          </w:p>
        </w:tc>
        <w:tc>
          <w:tcPr>
            <w:tcW w:w="985" w:type="dxa"/>
            <w:vAlign w:val="center"/>
          </w:tcPr>
          <w:p w14:paraId="7FF29F0F" w14:textId="25DD27F3" w:rsidR="0070046A" w:rsidRDefault="00CA4A69" w:rsidP="0070046A">
            <w:pPr>
              <w:jc w:val="center"/>
              <w:rPr>
                <w:lang w:val="nl-BE"/>
              </w:rPr>
            </w:pPr>
            <w:r>
              <w:rPr>
                <w:lang w:val="nl-BE"/>
              </w:rPr>
              <w:t>x</w:t>
            </w:r>
          </w:p>
        </w:tc>
      </w:tr>
      <w:tr w:rsidR="0070046A" w14:paraId="75241198" w14:textId="77777777" w:rsidTr="0D7D2A68">
        <w:tc>
          <w:tcPr>
            <w:tcW w:w="421" w:type="dxa"/>
            <w:vAlign w:val="center"/>
          </w:tcPr>
          <w:p w14:paraId="65BB3724" w14:textId="77777777" w:rsidR="0070046A" w:rsidRDefault="0070046A" w:rsidP="0070046A">
            <w:pPr>
              <w:rPr>
                <w:lang w:val="nl-BE"/>
              </w:rPr>
            </w:pPr>
          </w:p>
        </w:tc>
        <w:tc>
          <w:tcPr>
            <w:tcW w:w="5670" w:type="dxa"/>
            <w:vAlign w:val="center"/>
          </w:tcPr>
          <w:p w14:paraId="5A3F53EA" w14:textId="33E35F26" w:rsidR="0070046A" w:rsidRDefault="0070046A" w:rsidP="0070046A">
            <w:pPr>
              <w:rPr>
                <w:lang w:val="nl-BE"/>
              </w:rPr>
            </w:pPr>
            <w:r w:rsidRPr="00417208">
              <w:rPr>
                <w:i/>
                <w:iCs/>
                <w:lang w:val="nl-BE"/>
              </w:rPr>
              <w:t>Welke impact ondervinden we van wegenwerken?</w:t>
            </w:r>
          </w:p>
        </w:tc>
        <w:tc>
          <w:tcPr>
            <w:tcW w:w="992" w:type="dxa"/>
            <w:vAlign w:val="center"/>
          </w:tcPr>
          <w:p w14:paraId="4A83312B" w14:textId="246FF19E" w:rsidR="0070046A" w:rsidRDefault="0070046A" w:rsidP="0070046A">
            <w:pPr>
              <w:jc w:val="center"/>
              <w:rPr>
                <w:lang w:val="nl-BE"/>
              </w:rPr>
            </w:pPr>
            <w:r>
              <w:rPr>
                <w:lang w:val="nl-BE"/>
              </w:rPr>
              <w:t>x</w:t>
            </w:r>
          </w:p>
        </w:tc>
        <w:tc>
          <w:tcPr>
            <w:tcW w:w="992" w:type="dxa"/>
            <w:vAlign w:val="center"/>
          </w:tcPr>
          <w:p w14:paraId="26020D73" w14:textId="2D7CE4E3" w:rsidR="0070046A" w:rsidRDefault="0070046A" w:rsidP="0070046A">
            <w:pPr>
              <w:jc w:val="center"/>
              <w:rPr>
                <w:lang w:val="nl-BE"/>
              </w:rPr>
            </w:pPr>
          </w:p>
        </w:tc>
        <w:tc>
          <w:tcPr>
            <w:tcW w:w="985" w:type="dxa"/>
            <w:vAlign w:val="center"/>
          </w:tcPr>
          <w:p w14:paraId="37CAAB8D" w14:textId="647AA65A" w:rsidR="0070046A" w:rsidRDefault="5F11CFEF" w:rsidP="0070046A">
            <w:pPr>
              <w:jc w:val="center"/>
              <w:rPr>
                <w:lang w:val="nl-BE"/>
              </w:rPr>
            </w:pPr>
            <w:r w:rsidRPr="0D7D2A68">
              <w:rPr>
                <w:lang w:val="nl-BE"/>
              </w:rPr>
              <w:t>x</w:t>
            </w:r>
          </w:p>
        </w:tc>
      </w:tr>
      <w:tr w:rsidR="0070046A" w14:paraId="0B4615DF" w14:textId="77777777" w:rsidTr="0D7D2A68">
        <w:tc>
          <w:tcPr>
            <w:tcW w:w="9060" w:type="dxa"/>
            <w:gridSpan w:val="5"/>
            <w:vAlign w:val="center"/>
          </w:tcPr>
          <w:p w14:paraId="03C3D81A" w14:textId="18D35B2A" w:rsidR="0070046A" w:rsidRPr="0070046A" w:rsidRDefault="0070046A" w:rsidP="0070046A">
            <w:pPr>
              <w:rPr>
                <w:b/>
                <w:bCs/>
                <w:lang w:val="nl-BE"/>
              </w:rPr>
            </w:pPr>
            <w:r w:rsidRPr="0070046A">
              <w:rPr>
                <w:b/>
                <w:bCs/>
                <w:lang w:val="nl-BE"/>
              </w:rPr>
              <w:t xml:space="preserve">Gerichte acquisitie en ondersteuningsbeleid </w:t>
            </w:r>
          </w:p>
        </w:tc>
      </w:tr>
      <w:tr w:rsidR="0070046A" w14:paraId="495FF97D" w14:textId="77777777" w:rsidTr="0D7D2A68">
        <w:tc>
          <w:tcPr>
            <w:tcW w:w="421" w:type="dxa"/>
            <w:vAlign w:val="center"/>
          </w:tcPr>
          <w:p w14:paraId="1AC1B6E0" w14:textId="77777777" w:rsidR="0070046A" w:rsidRDefault="0070046A" w:rsidP="0070046A">
            <w:pPr>
              <w:rPr>
                <w:lang w:val="nl-BE"/>
              </w:rPr>
            </w:pPr>
          </w:p>
        </w:tc>
        <w:tc>
          <w:tcPr>
            <w:tcW w:w="5670" w:type="dxa"/>
            <w:vAlign w:val="center"/>
          </w:tcPr>
          <w:p w14:paraId="14915EF5" w14:textId="155C045D" w:rsidR="0070046A" w:rsidRPr="000F166C" w:rsidRDefault="00CA4A69" w:rsidP="0070046A">
            <w:pPr>
              <w:rPr>
                <w:lang w:val="nl-BE"/>
              </w:rPr>
            </w:pPr>
            <w:r w:rsidRPr="00417208">
              <w:rPr>
                <w:i/>
                <w:iCs/>
                <w:lang w:val="nl-BE"/>
              </w:rPr>
              <w:t>Welke locatie kan ik een handelaar of horecaondernemer</w:t>
            </w:r>
            <w:r w:rsidR="00DE1AE0">
              <w:rPr>
                <w:i/>
                <w:iCs/>
                <w:lang w:val="nl-BE"/>
              </w:rPr>
              <w:t xml:space="preserve"> aanraden op basis van drukte, bestedingsgedrag en bezoekersprofielen?</w:t>
            </w:r>
          </w:p>
        </w:tc>
        <w:tc>
          <w:tcPr>
            <w:tcW w:w="992" w:type="dxa"/>
            <w:vAlign w:val="center"/>
          </w:tcPr>
          <w:p w14:paraId="27F49D98" w14:textId="27F28CB0" w:rsidR="0070046A" w:rsidRDefault="002C3E57" w:rsidP="0070046A">
            <w:pPr>
              <w:jc w:val="center"/>
              <w:rPr>
                <w:lang w:val="nl-BE"/>
              </w:rPr>
            </w:pPr>
            <w:r>
              <w:rPr>
                <w:lang w:val="nl-BE"/>
              </w:rPr>
              <w:t>x</w:t>
            </w:r>
          </w:p>
        </w:tc>
        <w:tc>
          <w:tcPr>
            <w:tcW w:w="992" w:type="dxa"/>
            <w:vAlign w:val="center"/>
          </w:tcPr>
          <w:p w14:paraId="6E4E99B9" w14:textId="6BCB4E8F" w:rsidR="0070046A" w:rsidRDefault="002C3E57" w:rsidP="0070046A">
            <w:pPr>
              <w:jc w:val="center"/>
              <w:rPr>
                <w:lang w:val="nl-BE"/>
              </w:rPr>
            </w:pPr>
            <w:r>
              <w:rPr>
                <w:lang w:val="nl-BE"/>
              </w:rPr>
              <w:t>x</w:t>
            </w:r>
          </w:p>
        </w:tc>
        <w:tc>
          <w:tcPr>
            <w:tcW w:w="985" w:type="dxa"/>
            <w:vAlign w:val="center"/>
          </w:tcPr>
          <w:p w14:paraId="586C2F50" w14:textId="0DBFB041" w:rsidR="0070046A" w:rsidRDefault="002C3E57" w:rsidP="0070046A">
            <w:pPr>
              <w:jc w:val="center"/>
              <w:rPr>
                <w:lang w:val="nl-BE"/>
              </w:rPr>
            </w:pPr>
            <w:r>
              <w:rPr>
                <w:lang w:val="nl-BE"/>
              </w:rPr>
              <w:t>X</w:t>
            </w:r>
          </w:p>
        </w:tc>
      </w:tr>
      <w:tr w:rsidR="0070046A" w14:paraId="1C926C1C" w14:textId="77777777" w:rsidTr="0D7D2A68">
        <w:tc>
          <w:tcPr>
            <w:tcW w:w="421" w:type="dxa"/>
            <w:vAlign w:val="center"/>
          </w:tcPr>
          <w:p w14:paraId="01F2F9B2" w14:textId="77777777" w:rsidR="0070046A" w:rsidRDefault="0070046A" w:rsidP="0070046A">
            <w:pPr>
              <w:rPr>
                <w:lang w:val="nl-BE"/>
              </w:rPr>
            </w:pPr>
          </w:p>
        </w:tc>
        <w:tc>
          <w:tcPr>
            <w:tcW w:w="5670" w:type="dxa"/>
            <w:vAlign w:val="center"/>
          </w:tcPr>
          <w:p w14:paraId="6161C780" w14:textId="7BD05019" w:rsidR="0070046A" w:rsidRPr="000F166C" w:rsidRDefault="00CA4A69" w:rsidP="00CA4A69">
            <w:pPr>
              <w:tabs>
                <w:tab w:val="left" w:pos="1134"/>
              </w:tabs>
              <w:rPr>
                <w:rFonts w:eastAsia="Verdana" w:cs="Verdana"/>
                <w:i/>
                <w:iCs/>
                <w:lang w:val="nl-BE"/>
              </w:rPr>
            </w:pPr>
            <w:r w:rsidRPr="00CA4A69">
              <w:rPr>
                <w:i/>
                <w:iCs/>
                <w:lang w:val="nl-BE"/>
              </w:rPr>
              <w:t xml:space="preserve">Hoe evolueren de verschillende sectoren in de stad? Welke sectoren hebben mogelijks extra ondersteuning nodig? </w:t>
            </w:r>
          </w:p>
        </w:tc>
        <w:tc>
          <w:tcPr>
            <w:tcW w:w="992" w:type="dxa"/>
            <w:vAlign w:val="center"/>
          </w:tcPr>
          <w:p w14:paraId="7F2F6F49" w14:textId="77777777" w:rsidR="0070046A" w:rsidRDefault="0070046A" w:rsidP="0070046A">
            <w:pPr>
              <w:jc w:val="center"/>
              <w:rPr>
                <w:lang w:val="nl-BE"/>
              </w:rPr>
            </w:pPr>
          </w:p>
        </w:tc>
        <w:tc>
          <w:tcPr>
            <w:tcW w:w="992" w:type="dxa"/>
            <w:vAlign w:val="center"/>
          </w:tcPr>
          <w:p w14:paraId="59CD490A" w14:textId="77777777" w:rsidR="0070046A" w:rsidRDefault="0070046A" w:rsidP="0070046A">
            <w:pPr>
              <w:jc w:val="center"/>
              <w:rPr>
                <w:lang w:val="nl-BE"/>
              </w:rPr>
            </w:pPr>
          </w:p>
        </w:tc>
        <w:tc>
          <w:tcPr>
            <w:tcW w:w="985" w:type="dxa"/>
            <w:vAlign w:val="center"/>
          </w:tcPr>
          <w:p w14:paraId="3377F8D9" w14:textId="48C01B3A" w:rsidR="0070046A" w:rsidRDefault="002C3E57" w:rsidP="0070046A">
            <w:pPr>
              <w:jc w:val="center"/>
              <w:rPr>
                <w:lang w:val="nl-BE"/>
              </w:rPr>
            </w:pPr>
            <w:r>
              <w:rPr>
                <w:lang w:val="nl-BE"/>
              </w:rPr>
              <w:t>X</w:t>
            </w:r>
          </w:p>
        </w:tc>
      </w:tr>
      <w:tr w:rsidR="00CA4A69" w14:paraId="56581EAF" w14:textId="77777777" w:rsidTr="0D7D2A68">
        <w:tc>
          <w:tcPr>
            <w:tcW w:w="421" w:type="dxa"/>
            <w:vAlign w:val="center"/>
          </w:tcPr>
          <w:p w14:paraId="1C892EEC" w14:textId="77777777" w:rsidR="00CA4A69" w:rsidRDefault="00CA4A69" w:rsidP="0070046A">
            <w:pPr>
              <w:rPr>
                <w:lang w:val="nl-BE"/>
              </w:rPr>
            </w:pPr>
          </w:p>
        </w:tc>
        <w:tc>
          <w:tcPr>
            <w:tcW w:w="5670" w:type="dxa"/>
            <w:vAlign w:val="center"/>
          </w:tcPr>
          <w:p w14:paraId="55D9DCB7" w14:textId="61193104" w:rsidR="00CA4A69" w:rsidRPr="00CA4A69" w:rsidRDefault="00CA4A69" w:rsidP="00CA4A69">
            <w:pPr>
              <w:tabs>
                <w:tab w:val="left" w:pos="1134"/>
              </w:tabs>
              <w:rPr>
                <w:i/>
                <w:iCs/>
                <w:lang w:val="nl-BE"/>
              </w:rPr>
            </w:pPr>
            <w:r w:rsidRPr="00CA4A69">
              <w:rPr>
                <w:i/>
                <w:iCs/>
                <w:lang w:val="nl-BE"/>
              </w:rPr>
              <w:t xml:space="preserve">Hoe kunnen we het aanbod in de stad optimaliseren en de groeiende leegstand tegengaan? </w:t>
            </w:r>
          </w:p>
        </w:tc>
        <w:tc>
          <w:tcPr>
            <w:tcW w:w="992" w:type="dxa"/>
            <w:vAlign w:val="center"/>
          </w:tcPr>
          <w:p w14:paraId="21F52F2D" w14:textId="0721D912" w:rsidR="00CA4A69" w:rsidRDefault="00065390" w:rsidP="0070046A">
            <w:pPr>
              <w:jc w:val="center"/>
              <w:rPr>
                <w:lang w:val="nl-BE"/>
              </w:rPr>
            </w:pPr>
            <w:r>
              <w:rPr>
                <w:lang w:val="nl-BE"/>
              </w:rPr>
              <w:t>x</w:t>
            </w:r>
          </w:p>
        </w:tc>
        <w:tc>
          <w:tcPr>
            <w:tcW w:w="992" w:type="dxa"/>
            <w:vAlign w:val="center"/>
          </w:tcPr>
          <w:p w14:paraId="561F8AE4" w14:textId="5738ACC7" w:rsidR="00CA4A69" w:rsidRDefault="00065390" w:rsidP="0070046A">
            <w:pPr>
              <w:jc w:val="center"/>
              <w:rPr>
                <w:lang w:val="nl-BE"/>
              </w:rPr>
            </w:pPr>
            <w:r>
              <w:rPr>
                <w:lang w:val="nl-BE"/>
              </w:rPr>
              <w:t>x</w:t>
            </w:r>
          </w:p>
        </w:tc>
        <w:tc>
          <w:tcPr>
            <w:tcW w:w="985" w:type="dxa"/>
            <w:vAlign w:val="center"/>
          </w:tcPr>
          <w:p w14:paraId="132039DA" w14:textId="44622FA5" w:rsidR="00CA4A69" w:rsidRDefault="00065390" w:rsidP="0070046A">
            <w:pPr>
              <w:jc w:val="center"/>
              <w:rPr>
                <w:lang w:val="nl-BE"/>
              </w:rPr>
            </w:pPr>
            <w:r>
              <w:rPr>
                <w:lang w:val="nl-BE"/>
              </w:rPr>
              <w:t>x</w:t>
            </w:r>
          </w:p>
        </w:tc>
      </w:tr>
    </w:tbl>
    <w:p w14:paraId="7B3B0AA3" w14:textId="77777777" w:rsidR="0070046A" w:rsidRDefault="0070046A" w:rsidP="00417208">
      <w:pPr>
        <w:rPr>
          <w:color w:val="ED7D31" w:themeColor="accent2"/>
          <w:lang w:val="nl-BE"/>
        </w:rPr>
      </w:pPr>
    </w:p>
    <w:p w14:paraId="3048A92F" w14:textId="7CDED667" w:rsidR="005E6EE2" w:rsidRPr="003E4F02" w:rsidRDefault="005E6EE2" w:rsidP="59A2F49E">
      <w:pPr>
        <w:rPr>
          <w:lang w:val="nl-BE"/>
        </w:rPr>
      </w:pPr>
    </w:p>
    <w:p w14:paraId="35689D8F" w14:textId="7CDED667" w:rsidR="00103060" w:rsidRPr="00103060" w:rsidRDefault="009372BE" w:rsidP="00103060">
      <w:pPr>
        <w:pStyle w:val="Kop2"/>
      </w:pPr>
      <w:bookmarkStart w:id="71" w:name="_Toc83799158"/>
      <w:bookmarkStart w:id="72" w:name="_Toc485915557"/>
      <w:r>
        <w:t>Detailinhoud percelen</w:t>
      </w:r>
      <w:bookmarkEnd w:id="71"/>
    </w:p>
    <w:p w14:paraId="51B70732" w14:textId="3CA440DD" w:rsidR="0FF8158E" w:rsidRDefault="00071C9D" w:rsidP="6A817037">
      <w:pPr>
        <w:pStyle w:val="Kop3"/>
      </w:pPr>
      <w:bookmarkStart w:id="73" w:name="_Ref82615943"/>
      <w:r>
        <w:t>Perceel 1: Druktemeting</w:t>
      </w:r>
      <w:bookmarkEnd w:id="73"/>
    </w:p>
    <w:p w14:paraId="1006BBA3" w14:textId="2D75600B" w:rsidR="7235E01C" w:rsidRDefault="7235E01C" w:rsidP="7235E01C">
      <w:pPr>
        <w:rPr>
          <w:color w:val="ED7D31" w:themeColor="accent2"/>
          <w:lang w:val="nl-BE"/>
        </w:rPr>
      </w:pPr>
    </w:p>
    <w:p w14:paraId="08247499" w14:textId="0E02BBFF" w:rsidR="00A02CBD" w:rsidRPr="0048799D" w:rsidRDefault="00147E76" w:rsidP="0084683B">
      <w:pPr>
        <w:spacing w:line="259" w:lineRule="auto"/>
        <w:jc w:val="both"/>
        <w:rPr>
          <w:lang w:val="nl-BE"/>
        </w:rPr>
      </w:pPr>
      <w:r>
        <w:rPr>
          <w:lang w:val="nl-BE"/>
        </w:rPr>
        <w:t xml:space="preserve">Om tegemoet te komen aan </w:t>
      </w:r>
      <w:r w:rsidR="00630EDA">
        <w:rPr>
          <w:lang w:val="nl-BE"/>
        </w:rPr>
        <w:t>bovenstaande use cases</w:t>
      </w:r>
      <w:r w:rsidR="00E44E74">
        <w:rPr>
          <w:lang w:val="nl-BE"/>
        </w:rPr>
        <w:t>, wensen we</w:t>
      </w:r>
      <w:r w:rsidR="00A03DAE">
        <w:rPr>
          <w:lang w:val="nl-BE"/>
        </w:rPr>
        <w:t xml:space="preserve"> </w:t>
      </w:r>
      <w:r w:rsidR="00302E77">
        <w:rPr>
          <w:lang w:val="nl-BE"/>
        </w:rPr>
        <w:t xml:space="preserve">voor-verwerkte geaggregeerde </w:t>
      </w:r>
      <w:r w:rsidR="00236C07">
        <w:rPr>
          <w:lang w:val="nl-BE"/>
        </w:rPr>
        <w:t>data</w:t>
      </w:r>
      <w:r w:rsidR="00712573">
        <w:rPr>
          <w:lang w:val="nl-BE"/>
        </w:rPr>
        <w:t xml:space="preserve"> </w:t>
      </w:r>
      <w:r w:rsidR="00712573" w:rsidRPr="33D73402">
        <w:rPr>
          <w:i/>
          <w:iCs/>
          <w:lang w:val="nl-BE"/>
        </w:rPr>
        <w:t>(zie</w:t>
      </w:r>
      <w:r w:rsidR="007F47FC">
        <w:rPr>
          <w:i/>
          <w:iCs/>
          <w:lang w:val="nl-BE"/>
        </w:rPr>
        <w:t xml:space="preserve"> </w:t>
      </w:r>
      <w:r w:rsidR="007F47FC">
        <w:rPr>
          <w:i/>
          <w:iCs/>
          <w:lang w:val="nl-BE"/>
        </w:rPr>
        <w:fldChar w:fldCharType="begin"/>
      </w:r>
      <w:r w:rsidR="007F47FC">
        <w:rPr>
          <w:i/>
          <w:iCs/>
          <w:lang w:val="nl-BE"/>
        </w:rPr>
        <w:instrText xml:space="preserve"> REF _Ref83391199 \r \h </w:instrText>
      </w:r>
      <w:r w:rsidR="007F47FC">
        <w:rPr>
          <w:i/>
          <w:iCs/>
          <w:lang w:val="nl-BE"/>
        </w:rPr>
      </w:r>
      <w:r w:rsidR="007F47FC">
        <w:rPr>
          <w:i/>
          <w:iCs/>
          <w:lang w:val="nl-BE"/>
        </w:rPr>
        <w:fldChar w:fldCharType="separate"/>
      </w:r>
      <w:r w:rsidR="002F24FF">
        <w:rPr>
          <w:i/>
          <w:iCs/>
          <w:lang w:val="nl-BE"/>
        </w:rPr>
        <w:t>III.3.5</w:t>
      </w:r>
      <w:r w:rsidR="007F47FC">
        <w:rPr>
          <w:i/>
          <w:iCs/>
          <w:lang w:val="nl-BE"/>
        </w:rPr>
        <w:fldChar w:fldCharType="end"/>
      </w:r>
      <w:r w:rsidR="00712573" w:rsidRPr="33D73402">
        <w:rPr>
          <w:i/>
          <w:iCs/>
          <w:lang w:val="nl-BE"/>
        </w:rPr>
        <w:t xml:space="preserve"> </w:t>
      </w:r>
      <w:r w:rsidR="007F47FC">
        <w:rPr>
          <w:i/>
          <w:iCs/>
          <w:lang w:val="nl-BE"/>
        </w:rPr>
        <w:t>Voorwaarden data</w:t>
      </w:r>
      <w:r w:rsidR="003873B8" w:rsidRPr="33D73402">
        <w:rPr>
          <w:i/>
          <w:iCs/>
          <w:lang w:val="nl-BE"/>
        </w:rPr>
        <w:t>)</w:t>
      </w:r>
      <w:r w:rsidR="00236C07">
        <w:rPr>
          <w:lang w:val="nl-BE"/>
        </w:rPr>
        <w:t xml:space="preserve"> aan te kopen of te capteren over de drukte in het kernwinkelgebied</w:t>
      </w:r>
      <w:r w:rsidR="00B209BD">
        <w:rPr>
          <w:lang w:val="nl-BE"/>
        </w:rPr>
        <w:t>*</w:t>
      </w:r>
      <w:r w:rsidR="00851B54">
        <w:rPr>
          <w:lang w:val="nl-BE"/>
        </w:rPr>
        <w:t xml:space="preserve"> van de deelnemende steden</w:t>
      </w:r>
      <w:r w:rsidR="00336268">
        <w:rPr>
          <w:lang w:val="nl-BE"/>
        </w:rPr>
        <w:t xml:space="preserve"> over een periode van </w:t>
      </w:r>
      <w:r w:rsidR="00336268">
        <w:rPr>
          <w:lang w:val="nl-BE"/>
        </w:rPr>
        <w:lastRenderedPageBreak/>
        <w:t>minstens 12 maanden</w:t>
      </w:r>
      <w:r w:rsidR="00851B54">
        <w:rPr>
          <w:lang w:val="nl-BE"/>
        </w:rPr>
        <w:t>.</w:t>
      </w:r>
      <w:r w:rsidR="005774E6">
        <w:rPr>
          <w:lang w:val="nl-BE"/>
        </w:rPr>
        <w:t xml:space="preserve"> </w:t>
      </w:r>
      <w:r w:rsidR="00193539">
        <w:rPr>
          <w:lang w:val="nl-BE"/>
        </w:rPr>
        <w:t>Deze</w:t>
      </w:r>
      <w:r w:rsidR="00107DF5">
        <w:rPr>
          <w:lang w:val="nl-BE"/>
        </w:rPr>
        <w:t xml:space="preserve"> data zal gekoppeld worden aan andere data zoals </w:t>
      </w:r>
      <w:r w:rsidR="007A0DEB">
        <w:rPr>
          <w:lang w:val="nl-BE"/>
        </w:rPr>
        <w:t xml:space="preserve">o.a. </w:t>
      </w:r>
      <w:r w:rsidR="00107DF5">
        <w:rPr>
          <w:lang w:val="nl-BE"/>
        </w:rPr>
        <w:t>het weer</w:t>
      </w:r>
      <w:r w:rsidR="007A0DEB">
        <w:rPr>
          <w:lang w:val="nl-BE"/>
        </w:rPr>
        <w:t xml:space="preserve"> en d</w:t>
      </w:r>
      <w:r w:rsidR="00107DF5">
        <w:rPr>
          <w:lang w:val="nl-BE"/>
        </w:rPr>
        <w:t>e activiteiten</w:t>
      </w:r>
      <w:r w:rsidR="00C95178">
        <w:rPr>
          <w:lang w:val="nl-BE"/>
        </w:rPr>
        <w:t>-</w:t>
      </w:r>
      <w:r w:rsidR="00107DF5">
        <w:rPr>
          <w:lang w:val="nl-BE"/>
        </w:rPr>
        <w:t>kalender van de stad om tot bruikbare inzichten te komen voor zowel handel en horeca als voor de steden zelf.</w:t>
      </w:r>
      <w:r w:rsidR="00A02CBD" w:rsidRPr="0048799D">
        <w:rPr>
          <w:lang w:val="nl-BE"/>
        </w:rPr>
        <w:t xml:space="preserve"> </w:t>
      </w:r>
    </w:p>
    <w:p w14:paraId="689A9083" w14:textId="0CA6CD88" w:rsidR="00C73CE2" w:rsidRPr="00AA5720" w:rsidRDefault="00C73CE2" w:rsidP="0084683B">
      <w:pPr>
        <w:spacing w:line="259" w:lineRule="auto"/>
        <w:jc w:val="both"/>
        <w:rPr>
          <w:lang w:val="nl-BE"/>
        </w:rPr>
      </w:pPr>
    </w:p>
    <w:p w14:paraId="5B280140" w14:textId="77002995" w:rsidR="00096876" w:rsidRPr="00AA5720" w:rsidRDefault="00C73CE2" w:rsidP="0084683B">
      <w:pPr>
        <w:spacing w:line="259" w:lineRule="auto"/>
        <w:jc w:val="both"/>
        <w:rPr>
          <w:lang w:val="nl-BE"/>
        </w:rPr>
      </w:pPr>
      <w:r w:rsidRPr="04FFDDA6">
        <w:rPr>
          <w:lang w:val="nl-BE"/>
        </w:rPr>
        <w:t>Verplicht aan te bieden binnen dit perceel is een druktemeting</w:t>
      </w:r>
      <w:r w:rsidR="0037487B" w:rsidRPr="04FFDDA6">
        <w:rPr>
          <w:lang w:val="nl-BE"/>
        </w:rPr>
        <w:t xml:space="preserve">, waarbij we </w:t>
      </w:r>
      <w:r w:rsidR="00C11CC2" w:rsidRPr="04FFDDA6">
        <w:rPr>
          <w:lang w:val="nl-BE"/>
        </w:rPr>
        <w:t>willen weten hoeveel personen gezien worden binnen een bepaalde oppervlakte (het kernwinkelgebied*</w:t>
      </w:r>
      <w:r w:rsidR="006626C4" w:rsidRPr="04FFDDA6">
        <w:rPr>
          <w:lang w:val="nl-BE"/>
        </w:rPr>
        <w:t xml:space="preserve"> van de deelnemende steden</w:t>
      </w:r>
      <w:r w:rsidR="00C11CC2" w:rsidRPr="04FFDDA6">
        <w:rPr>
          <w:lang w:val="nl-BE"/>
        </w:rPr>
        <w:t xml:space="preserve">) </w:t>
      </w:r>
      <w:r w:rsidR="001067F6" w:rsidRPr="04FFDDA6">
        <w:rPr>
          <w:lang w:val="nl-BE"/>
        </w:rPr>
        <w:t xml:space="preserve">in een geselecteerde periode, met </w:t>
      </w:r>
      <w:proofErr w:type="spellStart"/>
      <w:r w:rsidR="001067F6" w:rsidRPr="04FFDDA6">
        <w:rPr>
          <w:lang w:val="nl-BE"/>
        </w:rPr>
        <w:t>inachtname</w:t>
      </w:r>
      <w:proofErr w:type="spellEnd"/>
      <w:r w:rsidR="001067F6" w:rsidRPr="04FFDDA6">
        <w:rPr>
          <w:lang w:val="nl-BE"/>
        </w:rPr>
        <w:t xml:space="preserve"> van </w:t>
      </w:r>
      <w:r w:rsidR="0046472E" w:rsidRPr="04FFDDA6">
        <w:rPr>
          <w:lang w:val="nl-BE"/>
        </w:rPr>
        <w:t>een</w:t>
      </w:r>
      <w:r w:rsidR="0018158B" w:rsidRPr="04FFDDA6">
        <w:rPr>
          <w:lang w:val="nl-BE"/>
        </w:rPr>
        <w:t xml:space="preserve"> door de inschrijve</w:t>
      </w:r>
      <w:r w:rsidR="008461F1" w:rsidRPr="04FFDDA6">
        <w:rPr>
          <w:lang w:val="nl-BE"/>
        </w:rPr>
        <w:t>r</w:t>
      </w:r>
      <w:r w:rsidR="0018158B" w:rsidRPr="04FFDDA6">
        <w:rPr>
          <w:lang w:val="nl-BE"/>
        </w:rPr>
        <w:t xml:space="preserve"> </w:t>
      </w:r>
      <w:r w:rsidR="0046472E" w:rsidRPr="04FFDDA6">
        <w:rPr>
          <w:lang w:val="nl-BE"/>
        </w:rPr>
        <w:t xml:space="preserve">te specifiëren </w:t>
      </w:r>
      <w:r w:rsidR="001067F6" w:rsidRPr="04FFDDA6">
        <w:rPr>
          <w:lang w:val="nl-BE"/>
        </w:rPr>
        <w:t>foutenmarge</w:t>
      </w:r>
      <w:r w:rsidR="008461F1" w:rsidRPr="04FFDDA6">
        <w:rPr>
          <w:lang w:val="nl-BE"/>
        </w:rPr>
        <w:t xml:space="preserve"> </w:t>
      </w:r>
      <w:proofErr w:type="spellStart"/>
      <w:r w:rsidR="008461F1" w:rsidRPr="04FFDDA6">
        <w:rPr>
          <w:lang w:val="nl-BE"/>
        </w:rPr>
        <w:t>i.f.v</w:t>
      </w:r>
      <w:proofErr w:type="spellEnd"/>
      <w:r w:rsidR="008461F1" w:rsidRPr="04FFDDA6">
        <w:rPr>
          <w:lang w:val="nl-BE"/>
        </w:rPr>
        <w:t>. de voorgestelde methodiek</w:t>
      </w:r>
      <w:r w:rsidR="001067F6" w:rsidRPr="04FFDDA6">
        <w:rPr>
          <w:lang w:val="nl-BE"/>
        </w:rPr>
        <w:t xml:space="preserve">. </w:t>
      </w:r>
      <w:r w:rsidR="006626C4" w:rsidRPr="04FFDDA6">
        <w:rPr>
          <w:lang w:val="nl-BE"/>
        </w:rPr>
        <w:t>Deze data dient op korte termijn raadpleegbaar te zijn</w:t>
      </w:r>
      <w:r w:rsidR="00263D6F" w:rsidRPr="04FFDDA6">
        <w:rPr>
          <w:lang w:val="nl-BE"/>
        </w:rPr>
        <w:t xml:space="preserve"> (maximum 24u tot 48u vertraging)</w:t>
      </w:r>
      <w:r w:rsidR="004D4713" w:rsidRPr="04FFDDA6">
        <w:rPr>
          <w:lang w:val="nl-BE"/>
        </w:rPr>
        <w:t xml:space="preserve"> en </w:t>
      </w:r>
      <w:r w:rsidR="004B0C0A" w:rsidRPr="04FFDDA6">
        <w:rPr>
          <w:lang w:val="nl-BE"/>
        </w:rPr>
        <w:t xml:space="preserve">minstens </w:t>
      </w:r>
      <w:r w:rsidR="004C4768" w:rsidRPr="04FFDDA6">
        <w:rPr>
          <w:lang w:val="nl-BE"/>
        </w:rPr>
        <w:t xml:space="preserve">per uur </w:t>
      </w:r>
      <w:proofErr w:type="spellStart"/>
      <w:r w:rsidR="004C4768" w:rsidRPr="04FFDDA6">
        <w:rPr>
          <w:lang w:val="nl-BE"/>
        </w:rPr>
        <w:t>consulteerbaar</w:t>
      </w:r>
      <w:proofErr w:type="spellEnd"/>
      <w:r w:rsidR="004C4768" w:rsidRPr="04FFDDA6">
        <w:rPr>
          <w:lang w:val="nl-BE"/>
        </w:rPr>
        <w:t xml:space="preserve"> te zijn</w:t>
      </w:r>
      <w:r w:rsidR="00CD792B" w:rsidRPr="04FFDDA6">
        <w:rPr>
          <w:lang w:val="nl-BE"/>
        </w:rPr>
        <w:t>.</w:t>
      </w:r>
      <w:r w:rsidR="00625843" w:rsidRPr="04FFDDA6">
        <w:rPr>
          <w:lang w:val="nl-BE"/>
        </w:rPr>
        <w:t xml:space="preserve"> Aanvullend</w:t>
      </w:r>
      <w:r w:rsidR="00CD6D77" w:rsidRPr="04FFDDA6">
        <w:rPr>
          <w:lang w:val="nl-BE"/>
        </w:rPr>
        <w:t xml:space="preserve"> verwachten we ook de data te evalueren </w:t>
      </w:r>
      <w:r w:rsidR="00B4067E" w:rsidRPr="04FFDDA6">
        <w:rPr>
          <w:lang w:val="nl-BE"/>
        </w:rPr>
        <w:t xml:space="preserve">per </w:t>
      </w:r>
      <w:r w:rsidR="00015426" w:rsidRPr="04FFDDA6">
        <w:rPr>
          <w:lang w:val="nl-BE"/>
        </w:rPr>
        <w:t>dagdeel</w:t>
      </w:r>
      <w:r w:rsidR="00B4067E" w:rsidRPr="04FFDDA6">
        <w:rPr>
          <w:lang w:val="nl-BE"/>
        </w:rPr>
        <w:t>, per dag, per week en per maand.</w:t>
      </w:r>
      <w:r w:rsidR="00C57AC2" w:rsidRPr="04FFDDA6">
        <w:rPr>
          <w:lang w:val="nl-BE"/>
        </w:rPr>
        <w:t xml:space="preserve"> </w:t>
      </w:r>
      <w:r w:rsidR="00A44834" w:rsidRPr="04FFDDA6">
        <w:rPr>
          <w:lang w:val="nl-BE"/>
        </w:rPr>
        <w:t>Het gebied waarop de druktemeting betrekking heeft, komt zo goed mogelijk overeen met de afbakening van het kernwinkelgebied</w:t>
      </w:r>
      <w:r w:rsidR="0043663E" w:rsidRPr="04FFDDA6">
        <w:rPr>
          <w:lang w:val="nl-BE"/>
        </w:rPr>
        <w:t>*</w:t>
      </w:r>
      <w:r w:rsidR="00A44834" w:rsidRPr="04FFDDA6">
        <w:rPr>
          <w:lang w:val="nl-BE"/>
        </w:rPr>
        <w:t xml:space="preserve">, om </w:t>
      </w:r>
      <w:r w:rsidR="00901262" w:rsidRPr="04FFDDA6">
        <w:rPr>
          <w:lang w:val="nl-BE"/>
        </w:rPr>
        <w:t>‘</w:t>
      </w:r>
      <w:r w:rsidR="00A44834" w:rsidRPr="04FFDDA6">
        <w:rPr>
          <w:lang w:val="nl-BE"/>
        </w:rPr>
        <w:t>ruis</w:t>
      </w:r>
      <w:r w:rsidR="00901262" w:rsidRPr="04FFDDA6">
        <w:rPr>
          <w:lang w:val="nl-BE"/>
        </w:rPr>
        <w:t>’</w:t>
      </w:r>
      <w:r w:rsidR="00A44834" w:rsidRPr="04FFDDA6">
        <w:rPr>
          <w:lang w:val="nl-BE"/>
        </w:rPr>
        <w:t xml:space="preserve"> </w:t>
      </w:r>
      <w:r w:rsidR="00825E2C" w:rsidRPr="04FFDDA6">
        <w:rPr>
          <w:lang w:val="nl-BE"/>
        </w:rPr>
        <w:t xml:space="preserve">te vermijden van aanwezigen die niet in het winkelgebied komen. </w:t>
      </w:r>
      <w:r w:rsidR="00E15F85" w:rsidRPr="04FFDDA6">
        <w:rPr>
          <w:lang w:val="nl-BE"/>
        </w:rPr>
        <w:t xml:space="preserve">Daarbij </w:t>
      </w:r>
      <w:r w:rsidR="00E43A08">
        <w:rPr>
          <w:lang w:val="nl-BE"/>
        </w:rPr>
        <w:t>moet</w:t>
      </w:r>
      <w:r w:rsidR="00E15F85" w:rsidRPr="04FFDDA6">
        <w:rPr>
          <w:lang w:val="nl-BE"/>
        </w:rPr>
        <w:t xml:space="preserve"> </w:t>
      </w:r>
      <w:r w:rsidR="00E43A08">
        <w:rPr>
          <w:lang w:val="nl-BE"/>
        </w:rPr>
        <w:t xml:space="preserve">ook </w:t>
      </w:r>
      <w:r w:rsidR="00E15F85" w:rsidRPr="04FFDDA6">
        <w:rPr>
          <w:lang w:val="nl-BE"/>
        </w:rPr>
        <w:t>aan</w:t>
      </w:r>
      <w:r w:rsidR="00E43A08">
        <w:rPr>
          <w:lang w:val="nl-BE"/>
        </w:rPr>
        <w:t>ge</w:t>
      </w:r>
      <w:r w:rsidR="00E15F85" w:rsidRPr="04FFDDA6">
        <w:rPr>
          <w:lang w:val="nl-BE"/>
        </w:rPr>
        <w:t xml:space="preserve">geven worden of dit gebied nog op een zinvolle manier verder kan uitgesplitst worden in deelgebieden. </w:t>
      </w:r>
      <w:r w:rsidR="003F05A3" w:rsidRPr="04FFDDA6">
        <w:rPr>
          <w:lang w:val="nl-BE"/>
        </w:rPr>
        <w:t>De methodiek is vrij te kiezen.</w:t>
      </w:r>
      <w:r w:rsidR="004F2776" w:rsidRPr="04FFDDA6">
        <w:rPr>
          <w:lang w:val="nl-BE"/>
        </w:rPr>
        <w:t xml:space="preserve"> </w:t>
      </w:r>
    </w:p>
    <w:p w14:paraId="0D62C647" w14:textId="77777777" w:rsidR="008628B7" w:rsidRPr="00AA5720" w:rsidRDefault="008628B7" w:rsidP="0084683B">
      <w:pPr>
        <w:spacing w:line="259" w:lineRule="auto"/>
        <w:jc w:val="both"/>
        <w:rPr>
          <w:lang w:val="nl-BE"/>
        </w:rPr>
      </w:pPr>
    </w:p>
    <w:p w14:paraId="38EA955E" w14:textId="5094E016" w:rsidR="00EF0FBC" w:rsidRDefault="00C21193" w:rsidP="0084683B">
      <w:pPr>
        <w:jc w:val="both"/>
        <w:rPr>
          <w:lang w:val="nl-BE"/>
        </w:rPr>
      </w:pPr>
      <w:r w:rsidRPr="0020040E">
        <w:rPr>
          <w:lang w:val="nl-BE"/>
        </w:rPr>
        <w:t xml:space="preserve">Meerwaarde die mee aangeboden kan </w:t>
      </w:r>
      <w:r w:rsidR="0040230D" w:rsidRPr="0020040E">
        <w:rPr>
          <w:lang w:val="nl-BE"/>
        </w:rPr>
        <w:t>worden in dit perceel</w:t>
      </w:r>
      <w:r w:rsidR="00DB5BF0" w:rsidRPr="0020040E">
        <w:rPr>
          <w:lang w:val="nl-BE"/>
        </w:rPr>
        <w:t>,</w:t>
      </w:r>
      <w:r w:rsidR="0040230D" w:rsidRPr="0020040E">
        <w:rPr>
          <w:lang w:val="nl-BE"/>
        </w:rPr>
        <w:t xml:space="preserve"> betreffen 1) de </w:t>
      </w:r>
      <w:r w:rsidR="008C1A7D" w:rsidRPr="0020040E">
        <w:rPr>
          <w:lang w:val="nl-BE"/>
        </w:rPr>
        <w:t xml:space="preserve">loopstromen </w:t>
      </w:r>
      <w:r w:rsidR="0040230D" w:rsidRPr="0020040E">
        <w:rPr>
          <w:lang w:val="nl-BE"/>
        </w:rPr>
        <w:t xml:space="preserve">in het kernwinkelgebied*, 2) </w:t>
      </w:r>
      <w:r w:rsidR="008C1A7D" w:rsidRPr="0020040E">
        <w:rPr>
          <w:lang w:val="nl-BE"/>
        </w:rPr>
        <w:t>een passan</w:t>
      </w:r>
      <w:r w:rsidR="00EF0FBC" w:rsidRPr="0020040E">
        <w:rPr>
          <w:lang w:val="nl-BE"/>
        </w:rPr>
        <w:t>ten</w:t>
      </w:r>
      <w:r w:rsidR="008C1A7D" w:rsidRPr="0020040E">
        <w:rPr>
          <w:lang w:val="nl-BE"/>
        </w:rPr>
        <w:t>telling /</w:t>
      </w:r>
      <w:r w:rsidR="00DB5BF0" w:rsidRPr="0020040E">
        <w:rPr>
          <w:lang w:val="nl-BE"/>
        </w:rPr>
        <w:t xml:space="preserve"> aantal unieke bezoekers, 3) de duurtijd van </w:t>
      </w:r>
      <w:r w:rsidR="005774E6" w:rsidRPr="0020040E">
        <w:rPr>
          <w:lang w:val="nl-BE"/>
        </w:rPr>
        <w:t>het bezoek</w:t>
      </w:r>
      <w:r w:rsidR="001A068D" w:rsidRPr="0020040E">
        <w:rPr>
          <w:lang w:val="nl-BE"/>
        </w:rPr>
        <w:t xml:space="preserve">, </w:t>
      </w:r>
      <w:r w:rsidR="005774E6" w:rsidRPr="0020040E">
        <w:rPr>
          <w:lang w:val="nl-BE"/>
        </w:rPr>
        <w:t>4) het terugkeergedrag van de bezoekers</w:t>
      </w:r>
      <w:r w:rsidR="001A068D" w:rsidRPr="0020040E">
        <w:rPr>
          <w:lang w:val="nl-BE"/>
        </w:rPr>
        <w:t>, 5)</w:t>
      </w:r>
      <w:r w:rsidR="00B621BD" w:rsidRPr="0020040E">
        <w:rPr>
          <w:lang w:val="nl-BE"/>
        </w:rPr>
        <w:t xml:space="preserve"> de basisprofielen** en 6) de </w:t>
      </w:r>
      <w:r w:rsidR="004422F7" w:rsidRPr="0020040E">
        <w:rPr>
          <w:lang w:val="nl-BE"/>
        </w:rPr>
        <w:t>oorsprong</w:t>
      </w:r>
      <w:r w:rsidR="00B621BD" w:rsidRPr="0020040E">
        <w:rPr>
          <w:lang w:val="nl-BE"/>
        </w:rPr>
        <w:t>**</w:t>
      </w:r>
      <w:r w:rsidR="004422F7" w:rsidRPr="0020040E">
        <w:rPr>
          <w:lang w:val="nl-BE"/>
        </w:rPr>
        <w:t>*</w:t>
      </w:r>
      <w:r w:rsidR="00B621BD" w:rsidRPr="0020040E">
        <w:rPr>
          <w:lang w:val="nl-BE"/>
        </w:rPr>
        <w:t xml:space="preserve"> van de bezoekers</w:t>
      </w:r>
      <w:r w:rsidR="005774E6" w:rsidRPr="0020040E">
        <w:rPr>
          <w:lang w:val="nl-BE"/>
        </w:rPr>
        <w:t>.</w:t>
      </w:r>
      <w:r w:rsidR="00067376" w:rsidRPr="0020040E">
        <w:rPr>
          <w:lang w:val="nl-BE"/>
        </w:rPr>
        <w:t xml:space="preserve"> </w:t>
      </w:r>
      <w:r w:rsidR="003D28AE" w:rsidRPr="0020040E">
        <w:rPr>
          <w:lang w:val="nl-BE"/>
        </w:rPr>
        <w:t xml:space="preserve">Ook </w:t>
      </w:r>
      <w:r w:rsidR="00FB49B8" w:rsidRPr="0020040E">
        <w:rPr>
          <w:lang w:val="nl-BE"/>
        </w:rPr>
        <w:t>het aanbieden van historische data (</w:t>
      </w:r>
      <w:r w:rsidR="00FB49B8" w:rsidRPr="0020040E">
        <w:rPr>
          <w:i/>
          <w:iCs/>
          <w:lang w:val="nl-BE"/>
        </w:rPr>
        <w:t>zodat een voorspellend model kan ontwikkeld worden</w:t>
      </w:r>
      <w:r w:rsidR="00FB49B8" w:rsidRPr="0020040E">
        <w:rPr>
          <w:lang w:val="nl-BE"/>
        </w:rPr>
        <w:t>)</w:t>
      </w:r>
      <w:r w:rsidR="00B621BD" w:rsidRPr="0020040E">
        <w:rPr>
          <w:lang w:val="nl-BE"/>
        </w:rPr>
        <w:t xml:space="preserve"> </w:t>
      </w:r>
      <w:r w:rsidR="00474747" w:rsidRPr="0020040E">
        <w:rPr>
          <w:lang w:val="nl-BE"/>
        </w:rPr>
        <w:t>en data op straat</w:t>
      </w:r>
      <w:r w:rsidR="007724EE" w:rsidRPr="0020040E">
        <w:rPr>
          <w:lang w:val="nl-BE"/>
        </w:rPr>
        <w:t>- en wijk</w:t>
      </w:r>
      <w:r w:rsidR="00474747" w:rsidRPr="0020040E">
        <w:rPr>
          <w:lang w:val="nl-BE"/>
        </w:rPr>
        <w:t>niveau zijn</w:t>
      </w:r>
      <w:r w:rsidR="00FB49B8" w:rsidRPr="0020040E">
        <w:rPr>
          <w:lang w:val="nl-BE"/>
        </w:rPr>
        <w:t xml:space="preserve"> </w:t>
      </w:r>
      <w:r w:rsidR="003D28AE" w:rsidRPr="0020040E">
        <w:rPr>
          <w:lang w:val="nl-BE"/>
        </w:rPr>
        <w:t>elementen die als meerwaarde worden beschouwd</w:t>
      </w:r>
      <w:r w:rsidR="00157299" w:rsidRPr="0020040E">
        <w:rPr>
          <w:lang w:val="nl-BE"/>
        </w:rPr>
        <w:t>.</w:t>
      </w:r>
    </w:p>
    <w:p w14:paraId="00015BF0" w14:textId="77777777" w:rsidR="00EF0FBC" w:rsidRDefault="00EF0FBC" w:rsidP="0084683B">
      <w:pPr>
        <w:jc w:val="both"/>
        <w:rPr>
          <w:lang w:val="nl-BE"/>
        </w:rPr>
      </w:pPr>
    </w:p>
    <w:p w14:paraId="1FE92E41" w14:textId="7CDFC2EE" w:rsidR="00D90D89" w:rsidRDefault="00473479" w:rsidP="0084683B">
      <w:pPr>
        <w:jc w:val="both"/>
        <w:rPr>
          <w:lang w:val="nl-BE"/>
        </w:rPr>
      </w:pPr>
      <w:r w:rsidRPr="00473479">
        <w:rPr>
          <w:lang w:val="nl-BE"/>
        </w:rPr>
        <w:t xml:space="preserve">Louter informatief wordt bijkomend ook de meerprijs gevraagd voor </w:t>
      </w:r>
      <w:r>
        <w:rPr>
          <w:lang w:val="nl-BE"/>
        </w:rPr>
        <w:t>het aanbieden van real-time data</w:t>
      </w:r>
      <w:r w:rsidR="00FC34D5">
        <w:rPr>
          <w:lang w:val="nl-BE"/>
        </w:rPr>
        <w:t>.</w:t>
      </w:r>
    </w:p>
    <w:p w14:paraId="199AE6F9" w14:textId="77777777" w:rsidR="00F02D0B" w:rsidRPr="0058664E" w:rsidRDefault="00F02D0B" w:rsidP="2ED676F2">
      <w:pPr>
        <w:rPr>
          <w:lang w:val="nl-BE"/>
        </w:rPr>
      </w:pPr>
    </w:p>
    <w:tbl>
      <w:tblPr>
        <w:tblStyle w:val="Tabelraster"/>
        <w:tblW w:w="0" w:type="auto"/>
        <w:tblLook w:val="06A0" w:firstRow="1" w:lastRow="0" w:firstColumn="1" w:lastColumn="0" w:noHBand="1" w:noVBand="1"/>
      </w:tblPr>
      <w:tblGrid>
        <w:gridCol w:w="5430"/>
        <w:gridCol w:w="3630"/>
      </w:tblGrid>
      <w:tr w:rsidR="2ED676F2" w14:paraId="31567B91" w14:textId="77777777" w:rsidTr="2E35EA24">
        <w:tc>
          <w:tcPr>
            <w:tcW w:w="5430" w:type="dxa"/>
          </w:tcPr>
          <w:p w14:paraId="1235DBD4" w14:textId="7FB79472" w:rsidR="2ED676F2" w:rsidRDefault="2B76A8D7" w:rsidP="0E6302C8">
            <w:pPr>
              <w:spacing w:line="259" w:lineRule="auto"/>
              <w:rPr>
                <w:b/>
                <w:bCs/>
                <w:lang w:val="nl-BE"/>
              </w:rPr>
            </w:pPr>
            <w:r w:rsidRPr="0E6302C8">
              <w:rPr>
                <w:b/>
                <w:bCs/>
                <w:lang w:val="nl-BE"/>
              </w:rPr>
              <w:t>Verplichte elementen</w:t>
            </w:r>
          </w:p>
        </w:tc>
        <w:tc>
          <w:tcPr>
            <w:tcW w:w="3630" w:type="dxa"/>
          </w:tcPr>
          <w:p w14:paraId="19DACDAB" w14:textId="23EE8C80" w:rsidR="2ED676F2" w:rsidRDefault="00C21193" w:rsidP="0020040E">
            <w:pPr>
              <w:spacing w:line="259" w:lineRule="auto"/>
              <w:rPr>
                <w:b/>
                <w:bCs/>
                <w:lang w:val="nl-BE"/>
              </w:rPr>
            </w:pPr>
            <w:r w:rsidRPr="0020040E">
              <w:rPr>
                <w:b/>
                <w:bCs/>
                <w:lang w:val="nl-BE"/>
              </w:rPr>
              <w:t>Meerwaarde</w:t>
            </w:r>
            <w:r>
              <w:rPr>
                <w:b/>
                <w:bCs/>
                <w:lang w:val="nl-BE"/>
              </w:rPr>
              <w:t xml:space="preserve"> </w:t>
            </w:r>
          </w:p>
        </w:tc>
      </w:tr>
      <w:tr w:rsidR="2ED676F2" w14:paraId="05F297A7" w14:textId="77777777" w:rsidTr="2E35EA24">
        <w:tc>
          <w:tcPr>
            <w:tcW w:w="5430" w:type="dxa"/>
          </w:tcPr>
          <w:p w14:paraId="3B6AA26D" w14:textId="662074A6" w:rsidR="2ED676F2" w:rsidRDefault="0043663E">
            <w:r>
              <w:rPr>
                <w:lang w:val="nl-BE"/>
              </w:rPr>
              <w:t>Druktemeting</w:t>
            </w:r>
          </w:p>
        </w:tc>
        <w:tc>
          <w:tcPr>
            <w:tcW w:w="3630" w:type="dxa"/>
          </w:tcPr>
          <w:p w14:paraId="73FAF295" w14:textId="121937BD" w:rsidR="2ED676F2" w:rsidRDefault="7AAAF146" w:rsidP="000215D0">
            <w:pPr>
              <w:pStyle w:val="Lijstalinea"/>
              <w:numPr>
                <w:ilvl w:val="0"/>
                <w:numId w:val="17"/>
              </w:numPr>
              <w:rPr>
                <w:rFonts w:eastAsia="Verdana" w:cs="Verdana"/>
                <w:lang w:val="nl-BE"/>
              </w:rPr>
            </w:pPr>
            <w:r w:rsidRPr="7F67BA92">
              <w:rPr>
                <w:lang w:val="nl-BE"/>
              </w:rPr>
              <w:t>Loop</w:t>
            </w:r>
            <w:r w:rsidR="0E556A8D" w:rsidRPr="7F67BA92">
              <w:rPr>
                <w:lang w:val="nl-BE"/>
              </w:rPr>
              <w:t>stromen</w:t>
            </w:r>
          </w:p>
          <w:p w14:paraId="577486C7" w14:textId="77777777" w:rsidR="008C1A7D" w:rsidRDefault="008C1A7D" w:rsidP="000215D0">
            <w:pPr>
              <w:pStyle w:val="Lijstalinea"/>
              <w:numPr>
                <w:ilvl w:val="0"/>
                <w:numId w:val="17"/>
              </w:numPr>
            </w:pPr>
            <w:proofErr w:type="spellStart"/>
            <w:r>
              <w:t>Passantentelling</w:t>
            </w:r>
            <w:proofErr w:type="spellEnd"/>
            <w:r>
              <w:t xml:space="preserve"> / </w:t>
            </w:r>
          </w:p>
          <w:p w14:paraId="491FCE20" w14:textId="02117B9F" w:rsidR="2ED676F2" w:rsidRDefault="001A068D" w:rsidP="008C1A7D">
            <w:pPr>
              <w:pStyle w:val="Lijstalinea"/>
              <w:ind w:left="360"/>
            </w:pPr>
            <w:proofErr w:type="spellStart"/>
            <w:r>
              <w:t>Aantal</w:t>
            </w:r>
            <w:proofErr w:type="spellEnd"/>
            <w:r>
              <w:t xml:space="preserve"> </w:t>
            </w:r>
            <w:proofErr w:type="spellStart"/>
            <w:r>
              <w:t>unieke</w:t>
            </w:r>
            <w:proofErr w:type="spellEnd"/>
            <w:r>
              <w:t xml:space="preserve"> </w:t>
            </w:r>
            <w:proofErr w:type="spellStart"/>
            <w:r>
              <w:t>bezoeker</w:t>
            </w:r>
            <w:r w:rsidR="008C1A7D">
              <w:t>s</w:t>
            </w:r>
            <w:proofErr w:type="spellEnd"/>
          </w:p>
          <w:p w14:paraId="0FB3CF23" w14:textId="77777777" w:rsidR="2ED676F2" w:rsidRDefault="2ED676F2" w:rsidP="000215D0">
            <w:pPr>
              <w:pStyle w:val="Lijstalinea"/>
              <w:numPr>
                <w:ilvl w:val="0"/>
                <w:numId w:val="17"/>
              </w:numPr>
              <w:spacing w:line="259" w:lineRule="auto"/>
              <w:rPr>
                <w:rFonts w:eastAsia="Verdana" w:cs="Verdana"/>
              </w:rPr>
            </w:pPr>
            <w:r w:rsidRPr="2ED676F2">
              <w:rPr>
                <w:lang w:val="nl-BE"/>
              </w:rPr>
              <w:t>Duurtijd bezoek</w:t>
            </w:r>
          </w:p>
          <w:p w14:paraId="62709B1B" w14:textId="77777777" w:rsidR="2ED676F2" w:rsidRPr="00471133" w:rsidRDefault="666CD04B" w:rsidP="000215D0">
            <w:pPr>
              <w:pStyle w:val="Lijstalinea"/>
              <w:numPr>
                <w:ilvl w:val="0"/>
                <w:numId w:val="17"/>
              </w:numPr>
              <w:rPr>
                <w:rFonts w:eastAsia="Verdana" w:cs="Verdana"/>
              </w:rPr>
            </w:pPr>
            <w:r w:rsidRPr="33D73402">
              <w:rPr>
                <w:lang w:val="nl-BE"/>
              </w:rPr>
              <w:t xml:space="preserve">Terugkeergedrag </w:t>
            </w:r>
          </w:p>
          <w:p w14:paraId="0F2C6179" w14:textId="77777777" w:rsidR="00471133" w:rsidRDefault="00004903" w:rsidP="000215D0">
            <w:pPr>
              <w:pStyle w:val="Lijstalinea"/>
              <w:numPr>
                <w:ilvl w:val="0"/>
                <w:numId w:val="17"/>
              </w:numPr>
              <w:rPr>
                <w:rFonts w:eastAsia="Verdana" w:cs="Verdana"/>
              </w:rPr>
            </w:pPr>
            <w:proofErr w:type="spellStart"/>
            <w:r>
              <w:rPr>
                <w:rFonts w:eastAsia="Verdana" w:cs="Verdana"/>
              </w:rPr>
              <w:t>Basisprofielen</w:t>
            </w:r>
            <w:proofErr w:type="spellEnd"/>
            <w:r>
              <w:rPr>
                <w:rFonts w:eastAsia="Verdana" w:cs="Verdana"/>
              </w:rPr>
              <w:t>**</w:t>
            </w:r>
          </w:p>
          <w:p w14:paraId="7AA4DF51" w14:textId="16413CD1" w:rsidR="004602A4" w:rsidRDefault="004422F7" w:rsidP="000215D0">
            <w:pPr>
              <w:pStyle w:val="Lijstalinea"/>
              <w:numPr>
                <w:ilvl w:val="0"/>
                <w:numId w:val="17"/>
              </w:numPr>
              <w:rPr>
                <w:rFonts w:eastAsia="Verdana" w:cs="Verdana"/>
              </w:rPr>
            </w:pPr>
            <w:proofErr w:type="spellStart"/>
            <w:r>
              <w:rPr>
                <w:rFonts w:eastAsia="Verdana" w:cs="Verdana"/>
              </w:rPr>
              <w:t>Oorsprong</w:t>
            </w:r>
            <w:proofErr w:type="spellEnd"/>
            <w:r w:rsidR="004602A4">
              <w:rPr>
                <w:rFonts w:eastAsia="Verdana" w:cs="Verdana"/>
              </w:rPr>
              <w:t>**</w:t>
            </w:r>
            <w:r>
              <w:rPr>
                <w:rFonts w:eastAsia="Verdana" w:cs="Verdana"/>
              </w:rPr>
              <w:t>*</w:t>
            </w:r>
          </w:p>
        </w:tc>
      </w:tr>
      <w:tr w:rsidR="2ED676F2" w:rsidRPr="00833E15" w14:paraId="4DD3495B" w14:textId="77777777" w:rsidTr="2E35EA24">
        <w:tc>
          <w:tcPr>
            <w:tcW w:w="5430" w:type="dxa"/>
          </w:tcPr>
          <w:p w14:paraId="424024BC" w14:textId="21436ABA" w:rsidR="2ED676F2" w:rsidRDefault="2ED676F2" w:rsidP="2ED676F2">
            <w:pPr>
              <w:rPr>
                <w:lang w:val="nl-BE"/>
              </w:rPr>
            </w:pPr>
            <w:r w:rsidRPr="2E35EA24">
              <w:rPr>
                <w:lang w:val="nl-BE"/>
              </w:rPr>
              <w:t>Data op kernwinkelgebied*</w:t>
            </w:r>
          </w:p>
        </w:tc>
        <w:tc>
          <w:tcPr>
            <w:tcW w:w="3630" w:type="dxa"/>
          </w:tcPr>
          <w:p w14:paraId="5E5881B6" w14:textId="21979E10" w:rsidR="2ED676F2" w:rsidRDefault="666CD04B" w:rsidP="2ED676F2">
            <w:pPr>
              <w:rPr>
                <w:lang w:val="nl-BE"/>
              </w:rPr>
            </w:pPr>
            <w:r w:rsidRPr="33D73402">
              <w:rPr>
                <w:lang w:val="nl-BE"/>
              </w:rPr>
              <w:t>Data op straat</w:t>
            </w:r>
            <w:r w:rsidR="608A6C09" w:rsidRPr="33D73402">
              <w:rPr>
                <w:lang w:val="nl-BE"/>
              </w:rPr>
              <w:t>- en wijk</w:t>
            </w:r>
            <w:r w:rsidRPr="33D73402">
              <w:rPr>
                <w:lang w:val="nl-BE"/>
              </w:rPr>
              <w:t>niveau</w:t>
            </w:r>
          </w:p>
        </w:tc>
      </w:tr>
      <w:tr w:rsidR="2ED676F2" w:rsidRPr="00833E15" w14:paraId="3E0782E6" w14:textId="77777777" w:rsidTr="2E35EA24">
        <w:tc>
          <w:tcPr>
            <w:tcW w:w="5430" w:type="dxa"/>
          </w:tcPr>
          <w:p w14:paraId="532569EF" w14:textId="77777777" w:rsidR="00685552" w:rsidRDefault="2ED676F2" w:rsidP="2ED676F2">
            <w:pPr>
              <w:rPr>
                <w:lang w:val="nl-BE"/>
              </w:rPr>
            </w:pPr>
            <w:r w:rsidRPr="2ED676F2">
              <w:rPr>
                <w:lang w:val="nl-BE"/>
              </w:rPr>
              <w:t xml:space="preserve">Raadpleegbaar op korte termijn </w:t>
            </w:r>
          </w:p>
          <w:p w14:paraId="2348C3BB" w14:textId="256C9F3B" w:rsidR="2ED676F2" w:rsidRDefault="2ED676F2" w:rsidP="2ED676F2">
            <w:pPr>
              <w:rPr>
                <w:lang w:val="nl-BE"/>
              </w:rPr>
            </w:pPr>
            <w:r w:rsidRPr="2ED676F2">
              <w:rPr>
                <w:lang w:val="nl-BE"/>
              </w:rPr>
              <w:t>(</w:t>
            </w:r>
            <w:r w:rsidR="00685552">
              <w:rPr>
                <w:lang w:val="nl-BE"/>
              </w:rPr>
              <w:t xml:space="preserve">max </w:t>
            </w:r>
            <w:r w:rsidRPr="2ED676F2">
              <w:rPr>
                <w:lang w:val="nl-BE"/>
              </w:rPr>
              <w:t>24</w:t>
            </w:r>
            <w:r w:rsidR="0077715A">
              <w:rPr>
                <w:lang w:val="nl-BE"/>
              </w:rPr>
              <w:t>u</w:t>
            </w:r>
            <w:r w:rsidR="00685552">
              <w:rPr>
                <w:lang w:val="nl-BE"/>
              </w:rPr>
              <w:t xml:space="preserve"> tot 48u vertraging</w:t>
            </w:r>
            <w:r w:rsidRPr="2ED676F2">
              <w:rPr>
                <w:lang w:val="nl-BE"/>
              </w:rPr>
              <w:t>)</w:t>
            </w:r>
          </w:p>
        </w:tc>
        <w:tc>
          <w:tcPr>
            <w:tcW w:w="3630" w:type="dxa"/>
          </w:tcPr>
          <w:p w14:paraId="438D05FC" w14:textId="74F9CE55" w:rsidR="2ED676F2" w:rsidRDefault="2ED676F2" w:rsidP="2ED676F2">
            <w:pPr>
              <w:rPr>
                <w:lang w:val="nl-BE"/>
              </w:rPr>
            </w:pPr>
          </w:p>
        </w:tc>
      </w:tr>
      <w:tr w:rsidR="2ED676F2" w:rsidRPr="00833E15" w14:paraId="7683AA21" w14:textId="77777777" w:rsidTr="2E35EA24">
        <w:trPr>
          <w:trHeight w:val="525"/>
        </w:trPr>
        <w:tc>
          <w:tcPr>
            <w:tcW w:w="5430" w:type="dxa"/>
          </w:tcPr>
          <w:p w14:paraId="3CB6A7D3" w14:textId="79A4704C" w:rsidR="2ED676F2" w:rsidRDefault="2ED676F2" w:rsidP="2ED676F2">
            <w:pPr>
              <w:rPr>
                <w:lang w:val="nl-BE"/>
              </w:rPr>
            </w:pPr>
            <w:r w:rsidRPr="2ED676F2">
              <w:rPr>
                <w:lang w:val="nl-BE"/>
              </w:rPr>
              <w:t xml:space="preserve">Raadpleegbaar per uur, per </w:t>
            </w:r>
            <w:r w:rsidR="00015426">
              <w:rPr>
                <w:lang w:val="nl-BE"/>
              </w:rPr>
              <w:t>dagdeel</w:t>
            </w:r>
            <w:r w:rsidRPr="2ED676F2">
              <w:rPr>
                <w:lang w:val="nl-BE"/>
              </w:rPr>
              <w:t>, per dag, per week en per maand</w:t>
            </w:r>
          </w:p>
        </w:tc>
        <w:tc>
          <w:tcPr>
            <w:tcW w:w="3630" w:type="dxa"/>
          </w:tcPr>
          <w:p w14:paraId="3D3F5960" w14:textId="77777777" w:rsidR="2ED676F2" w:rsidRDefault="2ED676F2" w:rsidP="2ED676F2">
            <w:pPr>
              <w:rPr>
                <w:lang w:val="nl-BE"/>
              </w:rPr>
            </w:pPr>
          </w:p>
        </w:tc>
      </w:tr>
      <w:tr w:rsidR="2ED676F2" w14:paraId="6C88F3D8" w14:textId="77777777" w:rsidTr="2E35EA24">
        <w:trPr>
          <w:trHeight w:val="300"/>
        </w:trPr>
        <w:tc>
          <w:tcPr>
            <w:tcW w:w="5430" w:type="dxa"/>
          </w:tcPr>
          <w:p w14:paraId="766CA633" w14:textId="5EEB6636" w:rsidR="2ED676F2" w:rsidRDefault="00CD7B4C" w:rsidP="2ED676F2">
            <w:pPr>
              <w:rPr>
                <w:lang w:val="nl-BE"/>
              </w:rPr>
            </w:pPr>
            <w:r>
              <w:rPr>
                <w:lang w:val="nl-BE"/>
              </w:rPr>
              <w:t>Voor-verwerkte geaggregeerde</w:t>
            </w:r>
            <w:r w:rsidRPr="2ED676F2">
              <w:rPr>
                <w:lang w:val="nl-BE"/>
              </w:rPr>
              <w:t xml:space="preserve"> </w:t>
            </w:r>
            <w:r w:rsidR="2ED676F2" w:rsidRPr="2ED676F2">
              <w:rPr>
                <w:lang w:val="nl-BE"/>
              </w:rPr>
              <w:t>data</w:t>
            </w:r>
            <w:r w:rsidR="00C60F62">
              <w:rPr>
                <w:lang w:val="nl-BE"/>
              </w:rPr>
              <w:t>***</w:t>
            </w:r>
            <w:r>
              <w:rPr>
                <w:lang w:val="nl-BE"/>
              </w:rPr>
              <w:t>*</w:t>
            </w:r>
          </w:p>
        </w:tc>
        <w:tc>
          <w:tcPr>
            <w:tcW w:w="3630" w:type="dxa"/>
          </w:tcPr>
          <w:p w14:paraId="36D6F883" w14:textId="77777777" w:rsidR="2ED676F2" w:rsidRDefault="2ED676F2" w:rsidP="2ED676F2">
            <w:pPr>
              <w:rPr>
                <w:lang w:val="nl-BE"/>
              </w:rPr>
            </w:pPr>
            <w:r w:rsidRPr="2ED676F2">
              <w:rPr>
                <w:lang w:val="nl-BE"/>
              </w:rPr>
              <w:t>Historische data</w:t>
            </w:r>
          </w:p>
        </w:tc>
      </w:tr>
    </w:tbl>
    <w:p w14:paraId="67992F55" w14:textId="180C5658" w:rsidR="004422F7" w:rsidRDefault="6CBE5165" w:rsidP="00655163">
      <w:pPr>
        <w:jc w:val="both"/>
        <w:rPr>
          <w:i/>
          <w:iCs/>
          <w:sz w:val="18"/>
          <w:szCs w:val="22"/>
          <w:lang w:val="nl-BE"/>
        </w:rPr>
      </w:pPr>
      <w:r w:rsidRPr="0094415E">
        <w:rPr>
          <w:i/>
          <w:iCs/>
          <w:sz w:val="18"/>
          <w:szCs w:val="22"/>
          <w:lang w:val="nl-BE"/>
        </w:rPr>
        <w:t>*</w:t>
      </w:r>
      <w:r w:rsidR="0096669E">
        <w:rPr>
          <w:i/>
          <w:iCs/>
          <w:sz w:val="18"/>
          <w:szCs w:val="22"/>
          <w:lang w:val="nl-BE"/>
        </w:rPr>
        <w:t xml:space="preserve"> </w:t>
      </w:r>
      <w:r w:rsidRPr="0094415E">
        <w:rPr>
          <w:i/>
          <w:iCs/>
          <w:sz w:val="18"/>
          <w:szCs w:val="22"/>
          <w:lang w:val="nl-BE"/>
        </w:rPr>
        <w:t>Detail kernwinkelgebied per stad: zie ‘</w:t>
      </w:r>
      <w:r w:rsidR="005F0B13">
        <w:rPr>
          <w:i/>
          <w:iCs/>
          <w:sz w:val="18"/>
          <w:szCs w:val="22"/>
          <w:lang w:val="nl-BE"/>
        </w:rPr>
        <w:fldChar w:fldCharType="begin"/>
      </w:r>
      <w:r w:rsidR="005F0B13">
        <w:rPr>
          <w:i/>
          <w:iCs/>
          <w:sz w:val="18"/>
          <w:szCs w:val="22"/>
          <w:lang w:val="nl-BE"/>
        </w:rPr>
        <w:instrText xml:space="preserve"> REF _Ref80352104 \r \h </w:instrText>
      </w:r>
      <w:r w:rsidR="005F0B13">
        <w:rPr>
          <w:i/>
          <w:iCs/>
          <w:sz w:val="18"/>
          <w:szCs w:val="22"/>
          <w:lang w:val="nl-BE"/>
        </w:rPr>
      </w:r>
      <w:r w:rsidR="005F0B13">
        <w:rPr>
          <w:i/>
          <w:iCs/>
          <w:sz w:val="18"/>
          <w:szCs w:val="22"/>
          <w:lang w:val="nl-BE"/>
        </w:rPr>
        <w:fldChar w:fldCharType="separate"/>
      </w:r>
      <w:r w:rsidR="002F24FF">
        <w:rPr>
          <w:i/>
          <w:iCs/>
          <w:sz w:val="18"/>
          <w:szCs w:val="22"/>
          <w:lang w:val="nl-BE"/>
        </w:rPr>
        <w:t>III.5</w:t>
      </w:r>
      <w:r w:rsidR="005F0B13">
        <w:rPr>
          <w:i/>
          <w:iCs/>
          <w:sz w:val="18"/>
          <w:szCs w:val="22"/>
          <w:lang w:val="nl-BE"/>
        </w:rPr>
        <w:fldChar w:fldCharType="end"/>
      </w:r>
      <w:r w:rsidR="005F0B13">
        <w:rPr>
          <w:i/>
          <w:iCs/>
          <w:sz w:val="18"/>
          <w:szCs w:val="22"/>
          <w:lang w:val="nl-BE"/>
        </w:rPr>
        <w:t xml:space="preserve"> </w:t>
      </w:r>
      <w:r w:rsidRPr="0094415E">
        <w:rPr>
          <w:i/>
          <w:iCs/>
          <w:sz w:val="18"/>
          <w:szCs w:val="22"/>
          <w:lang w:val="nl-BE"/>
        </w:rPr>
        <w:t>Aanvullende informatie’</w:t>
      </w:r>
    </w:p>
    <w:p w14:paraId="1E8109EA" w14:textId="2850F62D" w:rsidR="00004903" w:rsidRPr="0094415E" w:rsidRDefault="00CD7B4C" w:rsidP="00655163">
      <w:pPr>
        <w:jc w:val="both"/>
        <w:rPr>
          <w:i/>
          <w:iCs/>
          <w:sz w:val="18"/>
          <w:szCs w:val="22"/>
          <w:lang w:val="nl-BE"/>
        </w:rPr>
      </w:pPr>
      <w:r>
        <w:rPr>
          <w:i/>
          <w:iCs/>
          <w:sz w:val="18"/>
          <w:szCs w:val="22"/>
          <w:lang w:val="nl-BE"/>
        </w:rPr>
        <w:t>**</w:t>
      </w:r>
      <w:r w:rsidR="0096669E">
        <w:rPr>
          <w:i/>
          <w:iCs/>
          <w:sz w:val="18"/>
          <w:szCs w:val="22"/>
          <w:lang w:val="nl-BE"/>
        </w:rPr>
        <w:t xml:space="preserve"> </w:t>
      </w:r>
      <w:r w:rsidR="00004903" w:rsidRPr="0094415E">
        <w:rPr>
          <w:i/>
          <w:iCs/>
          <w:sz w:val="18"/>
          <w:szCs w:val="22"/>
          <w:lang w:val="nl-BE"/>
        </w:rPr>
        <w:t xml:space="preserve">Volgens de definitie zoals in </w:t>
      </w:r>
      <w:hyperlink r:id="rId11" w:history="1">
        <w:r w:rsidR="00004903" w:rsidRPr="0094415E">
          <w:rPr>
            <w:rStyle w:val="Hyperlink"/>
            <w:i/>
            <w:iCs/>
            <w:sz w:val="18"/>
            <w:szCs w:val="22"/>
            <w:lang w:val="nl-BE"/>
          </w:rPr>
          <w:t xml:space="preserve">het definitiehandboek ‘Drukte in de stad’ - Smart </w:t>
        </w:r>
        <w:proofErr w:type="spellStart"/>
        <w:r w:rsidR="00004903" w:rsidRPr="0094415E">
          <w:rPr>
            <w:rStyle w:val="Hyperlink"/>
            <w:i/>
            <w:iCs/>
            <w:sz w:val="18"/>
            <w:szCs w:val="22"/>
            <w:lang w:val="nl-BE"/>
          </w:rPr>
          <w:t>Flanders</w:t>
        </w:r>
        <w:proofErr w:type="spellEnd"/>
      </w:hyperlink>
      <w:r w:rsidR="00004903" w:rsidRPr="0094415E">
        <w:rPr>
          <w:i/>
          <w:iCs/>
          <w:sz w:val="18"/>
          <w:szCs w:val="22"/>
          <w:lang w:val="nl-BE"/>
        </w:rPr>
        <w:t xml:space="preserve"> </w:t>
      </w:r>
    </w:p>
    <w:p w14:paraId="673A5B62" w14:textId="1AF5A5F7" w:rsidR="00CD7B4C" w:rsidRPr="002A0B7E" w:rsidRDefault="00CD7B4C" w:rsidP="00655163">
      <w:pPr>
        <w:jc w:val="both"/>
        <w:rPr>
          <w:rFonts w:ascii="Calibri" w:hAnsi="Calibri"/>
          <w:i/>
          <w:iCs/>
          <w:sz w:val="18"/>
          <w:szCs w:val="18"/>
          <w:lang w:val="nl-BE"/>
        </w:rPr>
      </w:pPr>
      <w:r w:rsidRPr="002A0B7E">
        <w:rPr>
          <w:i/>
          <w:iCs/>
          <w:sz w:val="18"/>
          <w:szCs w:val="18"/>
          <w:lang w:val="nl-BE"/>
        </w:rPr>
        <w:t>***</w:t>
      </w:r>
      <w:r w:rsidRPr="0048799D">
        <w:rPr>
          <w:i/>
          <w:iCs/>
          <w:sz w:val="18"/>
          <w:szCs w:val="18"/>
          <w:lang w:val="nl-BE"/>
        </w:rPr>
        <w:t xml:space="preserve"> Hiermee wordt de oorsprong van de bezoeker bedoeld, zoals bijvoorbeeld residentieel, lokaal, regionaal, nationaal, internationaal/landcode. </w:t>
      </w:r>
    </w:p>
    <w:p w14:paraId="542CFDFE" w14:textId="72A4213D" w:rsidR="001247F3" w:rsidRPr="0094415E" w:rsidRDefault="00C60F62" w:rsidP="00655163">
      <w:pPr>
        <w:jc w:val="both"/>
        <w:rPr>
          <w:i/>
          <w:iCs/>
          <w:sz w:val="18"/>
          <w:szCs w:val="22"/>
          <w:lang w:val="nl-BE"/>
        </w:rPr>
      </w:pPr>
      <w:r w:rsidRPr="0094415E">
        <w:rPr>
          <w:i/>
          <w:iCs/>
          <w:sz w:val="18"/>
          <w:szCs w:val="22"/>
          <w:lang w:val="nl-BE"/>
        </w:rPr>
        <w:t>**</w:t>
      </w:r>
      <w:r w:rsidR="00CD7B4C">
        <w:rPr>
          <w:i/>
          <w:iCs/>
          <w:sz w:val="18"/>
          <w:szCs w:val="22"/>
          <w:lang w:val="nl-BE"/>
        </w:rPr>
        <w:t>*</w:t>
      </w:r>
      <w:r w:rsidRPr="0094415E">
        <w:rPr>
          <w:i/>
          <w:iCs/>
          <w:sz w:val="18"/>
          <w:szCs w:val="22"/>
          <w:lang w:val="nl-BE"/>
        </w:rPr>
        <w:t>* Zie</w:t>
      </w:r>
      <w:r w:rsidR="005F0B13">
        <w:rPr>
          <w:i/>
          <w:iCs/>
          <w:sz w:val="18"/>
          <w:szCs w:val="22"/>
          <w:lang w:val="nl-BE"/>
        </w:rPr>
        <w:t xml:space="preserve"> </w:t>
      </w:r>
      <w:r w:rsidR="004F3B1F">
        <w:rPr>
          <w:i/>
          <w:iCs/>
          <w:sz w:val="18"/>
          <w:szCs w:val="22"/>
          <w:lang w:val="nl-BE"/>
        </w:rPr>
        <w:fldChar w:fldCharType="begin"/>
      </w:r>
      <w:r w:rsidR="004F3B1F">
        <w:rPr>
          <w:i/>
          <w:iCs/>
          <w:sz w:val="18"/>
          <w:szCs w:val="22"/>
          <w:lang w:val="nl-BE"/>
        </w:rPr>
        <w:instrText xml:space="preserve"> REF _Ref83391199 \r \h </w:instrText>
      </w:r>
      <w:r w:rsidR="004F3B1F">
        <w:rPr>
          <w:i/>
          <w:iCs/>
          <w:sz w:val="18"/>
          <w:szCs w:val="22"/>
          <w:lang w:val="nl-BE"/>
        </w:rPr>
      </w:r>
      <w:r w:rsidR="004F3B1F">
        <w:rPr>
          <w:i/>
          <w:iCs/>
          <w:sz w:val="18"/>
          <w:szCs w:val="22"/>
          <w:lang w:val="nl-BE"/>
        </w:rPr>
        <w:fldChar w:fldCharType="separate"/>
      </w:r>
      <w:r w:rsidR="002F24FF">
        <w:rPr>
          <w:i/>
          <w:iCs/>
          <w:sz w:val="18"/>
          <w:szCs w:val="22"/>
          <w:lang w:val="nl-BE"/>
        </w:rPr>
        <w:t>III.3.5</w:t>
      </w:r>
      <w:r w:rsidR="004F3B1F">
        <w:rPr>
          <w:i/>
          <w:iCs/>
          <w:sz w:val="18"/>
          <w:szCs w:val="22"/>
          <w:lang w:val="nl-BE"/>
        </w:rPr>
        <w:fldChar w:fldCharType="end"/>
      </w:r>
      <w:r w:rsidR="004F3B1F">
        <w:rPr>
          <w:i/>
          <w:iCs/>
          <w:sz w:val="18"/>
          <w:szCs w:val="22"/>
          <w:lang w:val="nl-BE"/>
        </w:rPr>
        <w:t xml:space="preserve"> Voorwaarden </w:t>
      </w:r>
      <w:r w:rsidRPr="0094415E">
        <w:rPr>
          <w:i/>
          <w:iCs/>
          <w:sz w:val="18"/>
          <w:szCs w:val="22"/>
          <w:lang w:val="nl-BE"/>
        </w:rPr>
        <w:t>data</w:t>
      </w:r>
    </w:p>
    <w:p w14:paraId="62C319CC" w14:textId="77777777" w:rsidR="00C60F62" w:rsidRDefault="00C60F62" w:rsidP="00655163">
      <w:pPr>
        <w:jc w:val="both"/>
        <w:rPr>
          <w:i/>
          <w:iCs/>
          <w:lang w:val="nl-BE"/>
        </w:rPr>
      </w:pPr>
    </w:p>
    <w:p w14:paraId="2BB0CA08" w14:textId="0790D75E" w:rsidR="009C6541" w:rsidRDefault="001C1304" w:rsidP="00655163">
      <w:pPr>
        <w:jc w:val="both"/>
        <w:rPr>
          <w:lang w:val="nl-BE"/>
        </w:rPr>
      </w:pPr>
      <w:r w:rsidRPr="04FFDDA6">
        <w:rPr>
          <w:lang w:val="nl-BE"/>
        </w:rPr>
        <w:t xml:space="preserve">In kader van </w:t>
      </w:r>
      <w:r>
        <w:rPr>
          <w:lang w:val="nl-BE"/>
        </w:rPr>
        <w:t xml:space="preserve">maximale </w:t>
      </w:r>
      <w:proofErr w:type="spellStart"/>
      <w:r>
        <w:rPr>
          <w:lang w:val="nl-BE"/>
        </w:rPr>
        <w:t>anonimisering</w:t>
      </w:r>
      <w:proofErr w:type="spellEnd"/>
      <w:r w:rsidRPr="04FFDDA6">
        <w:rPr>
          <w:lang w:val="nl-BE"/>
        </w:rPr>
        <w:t xml:space="preserve"> dienen de gehanteerde minimumdrempels en/of gebruikte maskeringstechnieken duidelijk gecommuniceerd worden</w:t>
      </w:r>
      <w:r>
        <w:rPr>
          <w:lang w:val="nl-BE"/>
        </w:rPr>
        <w:t xml:space="preserve"> </w:t>
      </w:r>
      <w:r w:rsidRPr="1CD63C29">
        <w:rPr>
          <w:i/>
          <w:iCs/>
          <w:lang w:val="nl-BE"/>
        </w:rPr>
        <w:t>(zie</w:t>
      </w:r>
      <w:r w:rsidR="00FE1EEE">
        <w:rPr>
          <w:i/>
          <w:iCs/>
          <w:lang w:val="nl-BE"/>
        </w:rPr>
        <w:t xml:space="preserve"> ook </w:t>
      </w:r>
      <w:r w:rsidR="00FE1EEE">
        <w:rPr>
          <w:i/>
          <w:iCs/>
          <w:lang w:val="nl-BE"/>
        </w:rPr>
        <w:fldChar w:fldCharType="begin"/>
      </w:r>
      <w:r w:rsidR="00FE1EEE">
        <w:rPr>
          <w:i/>
          <w:iCs/>
          <w:lang w:val="nl-BE"/>
        </w:rPr>
        <w:instrText xml:space="preserve"> REF _Ref83390913 \r \h </w:instrText>
      </w:r>
      <w:r w:rsidR="00FE1EEE">
        <w:rPr>
          <w:i/>
          <w:iCs/>
          <w:lang w:val="nl-BE"/>
        </w:rPr>
      </w:r>
      <w:r w:rsidR="00FE1EEE">
        <w:rPr>
          <w:i/>
          <w:iCs/>
          <w:lang w:val="nl-BE"/>
        </w:rPr>
        <w:fldChar w:fldCharType="separate"/>
      </w:r>
      <w:r w:rsidR="002F24FF">
        <w:rPr>
          <w:i/>
          <w:iCs/>
          <w:lang w:val="nl-BE"/>
        </w:rPr>
        <w:t>III.4.3</w:t>
      </w:r>
      <w:r w:rsidR="00FE1EEE">
        <w:rPr>
          <w:i/>
          <w:iCs/>
          <w:lang w:val="nl-BE"/>
        </w:rPr>
        <w:fldChar w:fldCharType="end"/>
      </w:r>
      <w:r w:rsidR="00FE1EEE">
        <w:rPr>
          <w:i/>
          <w:iCs/>
          <w:lang w:val="nl-BE"/>
        </w:rPr>
        <w:t xml:space="preserve"> Geboden inzicht rond GDPR conformiteit</w:t>
      </w:r>
      <w:r w:rsidRPr="1CD63C29">
        <w:rPr>
          <w:i/>
          <w:iCs/>
          <w:lang w:val="nl-BE"/>
        </w:rPr>
        <w:t>)</w:t>
      </w:r>
      <w:r w:rsidRPr="04FFDDA6">
        <w:rPr>
          <w:lang w:val="nl-BE"/>
        </w:rPr>
        <w:t>.</w:t>
      </w:r>
      <w:r>
        <w:rPr>
          <w:lang w:val="nl-BE"/>
        </w:rPr>
        <w:t xml:space="preserve"> </w:t>
      </w:r>
    </w:p>
    <w:p w14:paraId="0D52CEB1" w14:textId="77777777" w:rsidR="009C6541" w:rsidRDefault="009C6541" w:rsidP="00655163">
      <w:pPr>
        <w:jc w:val="both"/>
        <w:rPr>
          <w:lang w:val="nl-BE"/>
        </w:rPr>
      </w:pPr>
    </w:p>
    <w:p w14:paraId="743846F4" w14:textId="20547698" w:rsidR="00B902D1" w:rsidRPr="001247F3" w:rsidRDefault="4B31BCC7" w:rsidP="00655163">
      <w:pPr>
        <w:jc w:val="both"/>
        <w:rPr>
          <w:lang w:val="nl-BE"/>
        </w:rPr>
      </w:pPr>
      <w:r w:rsidRPr="04FFDDA6">
        <w:rPr>
          <w:lang w:val="nl-BE"/>
        </w:rPr>
        <w:t xml:space="preserve">Indien </w:t>
      </w:r>
      <w:r w:rsidR="00C50E4D">
        <w:rPr>
          <w:lang w:val="nl-BE"/>
        </w:rPr>
        <w:t xml:space="preserve">bepaalde </w:t>
      </w:r>
      <w:r w:rsidRPr="04FFDDA6">
        <w:rPr>
          <w:lang w:val="nl-BE"/>
        </w:rPr>
        <w:t>verplichte elementen niet aangeboden kunnen worden op basis van de gekozen methodiek, dient de nodige duiding toegevoegd te worden in de offerte.</w:t>
      </w:r>
      <w:r w:rsidR="00610B29">
        <w:rPr>
          <w:lang w:val="nl-BE"/>
        </w:rPr>
        <w:t xml:space="preserve"> Enkel een</w:t>
      </w:r>
      <w:r w:rsidR="0061290C">
        <w:rPr>
          <w:lang w:val="nl-BE"/>
        </w:rPr>
        <w:t xml:space="preserve"> -</w:t>
      </w:r>
      <w:r w:rsidR="001938E8">
        <w:rPr>
          <w:lang w:val="nl-BE"/>
        </w:rPr>
        <w:t xml:space="preserve"> </w:t>
      </w:r>
      <w:r w:rsidR="0061290C">
        <w:rPr>
          <w:lang w:val="nl-BE"/>
        </w:rPr>
        <w:t xml:space="preserve">voor dit bestek - </w:t>
      </w:r>
      <w:r w:rsidR="005F12EF">
        <w:rPr>
          <w:lang w:val="nl-BE"/>
        </w:rPr>
        <w:t>relevante argumentatie</w:t>
      </w:r>
      <w:r w:rsidR="009264B3">
        <w:rPr>
          <w:lang w:val="nl-BE"/>
        </w:rPr>
        <w:t xml:space="preserve"> zal weerhouden worden</w:t>
      </w:r>
      <w:r w:rsidR="001C1304">
        <w:rPr>
          <w:lang w:val="nl-BE"/>
        </w:rPr>
        <w:t xml:space="preserve">, </w:t>
      </w:r>
      <w:r w:rsidR="00FE1EEE">
        <w:rPr>
          <w:lang w:val="nl-BE"/>
        </w:rPr>
        <w:t>bijv. het niet kunnen waarborgen van de GDPR-conformiteit.</w:t>
      </w:r>
      <w:r w:rsidR="00B902D1">
        <w:rPr>
          <w:lang w:val="nl-BE"/>
        </w:rPr>
        <w:t xml:space="preserve"> </w:t>
      </w:r>
    </w:p>
    <w:p w14:paraId="0B021F47" w14:textId="27E98B34" w:rsidR="00071C9D" w:rsidRPr="0058664E" w:rsidRDefault="00071C9D" w:rsidP="00655163">
      <w:pPr>
        <w:pStyle w:val="Lijstalinea"/>
        <w:jc w:val="both"/>
        <w:rPr>
          <w:color w:val="000000" w:themeColor="text1"/>
          <w:lang w:val="nl-BE"/>
        </w:rPr>
      </w:pPr>
    </w:p>
    <w:p w14:paraId="1477F12B" w14:textId="6356685A" w:rsidR="00E105B7" w:rsidRDefault="027D9EE1" w:rsidP="00655163">
      <w:pPr>
        <w:jc w:val="both"/>
        <w:rPr>
          <w:lang w:val="nl-BE"/>
        </w:rPr>
      </w:pPr>
      <w:r w:rsidRPr="00AD3C98">
        <w:rPr>
          <w:lang w:val="nl-BE"/>
        </w:rPr>
        <w:lastRenderedPageBreak/>
        <w:t>De kost voor dit perceel dient te worden aangegeven als een maandelijkse kostprijs (</w:t>
      </w:r>
      <w:proofErr w:type="spellStart"/>
      <w:r w:rsidRPr="00AD3C98">
        <w:rPr>
          <w:lang w:val="nl-BE"/>
        </w:rPr>
        <w:t>opex</w:t>
      </w:r>
      <w:proofErr w:type="spellEnd"/>
      <w:r w:rsidRPr="00AD3C98">
        <w:rPr>
          <w:lang w:val="nl-BE"/>
        </w:rPr>
        <w:t>), eventueel aangevuld met een eenmalige forfaitaire opstartkost (</w:t>
      </w:r>
      <w:proofErr w:type="spellStart"/>
      <w:r w:rsidRPr="00AD3C98">
        <w:rPr>
          <w:lang w:val="nl-BE"/>
        </w:rPr>
        <w:t>capex</w:t>
      </w:r>
      <w:proofErr w:type="spellEnd"/>
      <w:r w:rsidRPr="00AD3C98">
        <w:rPr>
          <w:lang w:val="nl-BE"/>
        </w:rPr>
        <w:t>)</w:t>
      </w:r>
      <w:r w:rsidR="00B0724B" w:rsidRPr="00AD3C98">
        <w:rPr>
          <w:lang w:val="nl-BE"/>
        </w:rPr>
        <w:t>, in functie</w:t>
      </w:r>
      <w:r w:rsidR="00F01A0B">
        <w:rPr>
          <w:lang w:val="nl-BE"/>
        </w:rPr>
        <w:t xml:space="preserve"> van </w:t>
      </w:r>
      <w:r w:rsidR="00485B28">
        <w:rPr>
          <w:lang w:val="nl-BE"/>
        </w:rPr>
        <w:t xml:space="preserve">de </w:t>
      </w:r>
      <w:r w:rsidR="00B0724B" w:rsidRPr="00AD3C98">
        <w:rPr>
          <w:lang w:val="nl-BE"/>
        </w:rPr>
        <w:t>grootte van het meetgebied van de verschillende steden</w:t>
      </w:r>
      <w:r w:rsidR="00C904A3" w:rsidRPr="00AD3C98">
        <w:rPr>
          <w:lang w:val="nl-BE"/>
        </w:rPr>
        <w:t>.</w:t>
      </w:r>
      <w:r w:rsidR="00C904A3">
        <w:rPr>
          <w:lang w:val="nl-BE"/>
        </w:rPr>
        <w:t xml:space="preserve"> </w:t>
      </w:r>
      <w:r w:rsidR="00E105B7">
        <w:rPr>
          <w:lang w:val="nl-BE"/>
        </w:rPr>
        <w:t xml:space="preserve">De </w:t>
      </w:r>
      <w:r w:rsidR="005A02E3">
        <w:rPr>
          <w:lang w:val="nl-BE"/>
        </w:rPr>
        <w:t xml:space="preserve">offerte dient </w:t>
      </w:r>
      <w:r w:rsidR="00F1731B">
        <w:rPr>
          <w:lang w:val="nl-BE"/>
        </w:rPr>
        <w:t xml:space="preserve">zo gedetailleerd mogelijk </w:t>
      </w:r>
      <w:r w:rsidR="005A02E3">
        <w:rPr>
          <w:lang w:val="nl-BE"/>
        </w:rPr>
        <w:t xml:space="preserve">alle mogelijke kosten te bevatten die gepaard gaan met </w:t>
      </w:r>
      <w:r w:rsidR="00F01A0B">
        <w:rPr>
          <w:lang w:val="nl-BE"/>
        </w:rPr>
        <w:t>de voorgestelde methodiek</w:t>
      </w:r>
      <w:r w:rsidR="004678C8">
        <w:rPr>
          <w:lang w:val="nl-BE"/>
        </w:rPr>
        <w:t xml:space="preserve">, zo ook indien </w:t>
      </w:r>
      <w:r w:rsidR="00774500">
        <w:rPr>
          <w:lang w:val="nl-BE"/>
        </w:rPr>
        <w:t>een bepaalde technologie aangekocht of gehuurd moet worden</w:t>
      </w:r>
      <w:r w:rsidR="00A264BA">
        <w:rPr>
          <w:lang w:val="nl-BE"/>
        </w:rPr>
        <w:t>, de installatie, opvolging</w:t>
      </w:r>
      <w:r w:rsidR="00B1530D">
        <w:rPr>
          <w:lang w:val="nl-BE"/>
        </w:rPr>
        <w:t xml:space="preserve">, </w:t>
      </w:r>
      <w:r w:rsidR="00A264BA">
        <w:rPr>
          <w:lang w:val="nl-BE"/>
        </w:rPr>
        <w:t xml:space="preserve">onderhoud </w:t>
      </w:r>
      <w:r w:rsidR="00B1530D">
        <w:rPr>
          <w:lang w:val="nl-BE"/>
        </w:rPr>
        <w:t xml:space="preserve">en optimalisering </w:t>
      </w:r>
      <w:r w:rsidR="00A264BA">
        <w:rPr>
          <w:lang w:val="nl-BE"/>
        </w:rPr>
        <w:t>hiervan.</w:t>
      </w:r>
      <w:r w:rsidR="00774500">
        <w:rPr>
          <w:lang w:val="nl-BE"/>
        </w:rPr>
        <w:t xml:space="preserve"> </w:t>
      </w:r>
      <w:r w:rsidR="00F01A0B">
        <w:rPr>
          <w:lang w:val="nl-BE"/>
        </w:rPr>
        <w:t xml:space="preserve"> </w:t>
      </w:r>
    </w:p>
    <w:p w14:paraId="04EE3B50" w14:textId="42660DC8" w:rsidR="00B902D1" w:rsidRDefault="00B902D1" w:rsidP="00655163">
      <w:pPr>
        <w:jc w:val="both"/>
        <w:rPr>
          <w:lang w:val="nl-BE"/>
        </w:rPr>
      </w:pPr>
    </w:p>
    <w:p w14:paraId="602B8174" w14:textId="53E7693D" w:rsidR="00B902D1" w:rsidRDefault="00B902D1" w:rsidP="00655163">
      <w:pPr>
        <w:jc w:val="both"/>
        <w:rPr>
          <w:lang w:val="nl-BE"/>
        </w:rPr>
      </w:pPr>
      <w:r w:rsidRPr="0020040E">
        <w:rPr>
          <w:lang w:val="nl-BE"/>
        </w:rPr>
        <w:t xml:space="preserve">De elementen die een meerwaarde betekenen, moeten apart vermeld worden in de offerte </w:t>
      </w:r>
      <w:proofErr w:type="spellStart"/>
      <w:r w:rsidRPr="0020040E">
        <w:rPr>
          <w:lang w:val="nl-BE"/>
        </w:rPr>
        <w:t>tov</w:t>
      </w:r>
      <w:proofErr w:type="spellEnd"/>
      <w:r w:rsidRPr="0020040E">
        <w:rPr>
          <w:lang w:val="nl-BE"/>
        </w:rPr>
        <w:t xml:space="preserve"> de verplichte elementen, </w:t>
      </w:r>
      <w:proofErr w:type="spellStart"/>
      <w:r w:rsidRPr="0020040E">
        <w:t>zowel</w:t>
      </w:r>
      <w:proofErr w:type="spellEnd"/>
      <w:r w:rsidRPr="0020040E">
        <w:t xml:space="preserve"> wat </w:t>
      </w:r>
      <w:proofErr w:type="spellStart"/>
      <w:r w:rsidRPr="0020040E">
        <w:t>betreft</w:t>
      </w:r>
      <w:proofErr w:type="spellEnd"/>
      <w:r w:rsidRPr="0020040E">
        <w:t xml:space="preserve"> plan van </w:t>
      </w:r>
      <w:proofErr w:type="spellStart"/>
      <w:r w:rsidRPr="0020040E">
        <w:t>aanpak</w:t>
      </w:r>
      <w:proofErr w:type="spellEnd"/>
      <w:r w:rsidRPr="0020040E">
        <w:t xml:space="preserve"> </w:t>
      </w:r>
      <w:proofErr w:type="spellStart"/>
      <w:r w:rsidRPr="0020040E">
        <w:t>als</w:t>
      </w:r>
      <w:proofErr w:type="spellEnd"/>
      <w:r w:rsidRPr="0020040E">
        <w:t xml:space="preserve"> </w:t>
      </w:r>
      <w:proofErr w:type="spellStart"/>
      <w:r w:rsidRPr="0020040E">
        <w:t>prijs</w:t>
      </w:r>
      <w:proofErr w:type="spellEnd"/>
      <w:r w:rsidRPr="0020040E">
        <w:t>.</w:t>
      </w:r>
    </w:p>
    <w:p w14:paraId="137954D1" w14:textId="77777777" w:rsidR="000C2BB0" w:rsidRPr="000C2BB0" w:rsidRDefault="000C2BB0" w:rsidP="000C2BB0">
      <w:pPr>
        <w:rPr>
          <w:lang w:val="nl-BE"/>
        </w:rPr>
      </w:pPr>
    </w:p>
    <w:p w14:paraId="3F37442E" w14:textId="67ED53F4" w:rsidR="00071C9D" w:rsidRPr="0058664E" w:rsidRDefault="00071C9D" w:rsidP="152AABB9">
      <w:pPr>
        <w:pStyle w:val="Kop3"/>
      </w:pPr>
      <w:bookmarkStart w:id="74" w:name="_Ref82615949"/>
      <w:r w:rsidRPr="152AABB9">
        <w:t xml:space="preserve">Perceel 2: </w:t>
      </w:r>
      <w:r w:rsidRPr="59A2F49E">
        <w:t>Bezoekersprofielen</w:t>
      </w:r>
      <w:bookmarkEnd w:id="74"/>
    </w:p>
    <w:p w14:paraId="1D0B71AE" w14:textId="1102AAC9" w:rsidR="009E3184" w:rsidRPr="009E3184" w:rsidRDefault="009E3184" w:rsidP="009E3184">
      <w:pPr>
        <w:rPr>
          <w:lang w:val="nl-BE"/>
        </w:rPr>
      </w:pPr>
    </w:p>
    <w:p w14:paraId="622DC338" w14:textId="34FBCD61" w:rsidR="00D3056C" w:rsidRDefault="5E9BD3A4" w:rsidP="00655163">
      <w:pPr>
        <w:jc w:val="both"/>
        <w:rPr>
          <w:lang w:val="nl-BE"/>
        </w:rPr>
      </w:pPr>
      <w:r w:rsidRPr="00DB7125">
        <w:rPr>
          <w:lang w:val="nl-BE"/>
        </w:rPr>
        <w:t xml:space="preserve">Voor de bezoekersprofielen wensen we te beschikken over profielinformatie van de stadsbezoeker. Een brede profilering is wenselijk: leeftijd en geslacht, </w:t>
      </w:r>
      <w:r w:rsidR="00E51DB8">
        <w:rPr>
          <w:lang w:val="nl-BE"/>
        </w:rPr>
        <w:t>oorsprong</w:t>
      </w:r>
      <w:r w:rsidR="1ABDD44E">
        <w:rPr>
          <w:lang w:val="nl-BE"/>
        </w:rPr>
        <w:t>**</w:t>
      </w:r>
      <w:r w:rsidR="102FE0CF">
        <w:rPr>
          <w:lang w:val="nl-BE"/>
        </w:rPr>
        <w:t xml:space="preserve"> en</w:t>
      </w:r>
      <w:r w:rsidRPr="00DB7125">
        <w:rPr>
          <w:lang w:val="nl-BE"/>
        </w:rPr>
        <w:t xml:space="preserve"> </w:t>
      </w:r>
      <w:r w:rsidR="102FE0CF">
        <w:rPr>
          <w:lang w:val="nl-BE"/>
        </w:rPr>
        <w:t>profiel</w:t>
      </w:r>
      <w:r w:rsidR="47FD546E">
        <w:rPr>
          <w:lang w:val="nl-BE"/>
        </w:rPr>
        <w:t>*</w:t>
      </w:r>
      <w:r w:rsidR="00E51DB8">
        <w:rPr>
          <w:lang w:val="nl-BE"/>
        </w:rPr>
        <w:t>*</w:t>
      </w:r>
      <w:r w:rsidR="47FD546E">
        <w:rPr>
          <w:lang w:val="nl-BE"/>
        </w:rPr>
        <w:t>*</w:t>
      </w:r>
      <w:r w:rsidRPr="00DB7125">
        <w:rPr>
          <w:lang w:val="nl-BE"/>
        </w:rPr>
        <w:t xml:space="preserve"> bezoeker (run/</w:t>
      </w:r>
      <w:proofErr w:type="spellStart"/>
      <w:r w:rsidRPr="00DB7125">
        <w:rPr>
          <w:lang w:val="nl-BE"/>
        </w:rPr>
        <w:t>fun</w:t>
      </w:r>
      <w:proofErr w:type="spellEnd"/>
      <w:r w:rsidRPr="00DB7125">
        <w:rPr>
          <w:lang w:val="nl-BE"/>
        </w:rPr>
        <w:t>/toerist/…)</w:t>
      </w:r>
      <w:r w:rsidR="49712345">
        <w:rPr>
          <w:lang w:val="nl-BE"/>
        </w:rPr>
        <w:t xml:space="preserve"> voor </w:t>
      </w:r>
      <w:r w:rsidR="42E09069">
        <w:rPr>
          <w:lang w:val="nl-BE"/>
        </w:rPr>
        <w:t>enerzijds een gemiddelde weekdag en anderzijds een gemiddelde zaterdag</w:t>
      </w:r>
      <w:r w:rsidR="49712345">
        <w:rPr>
          <w:lang w:val="nl-BE"/>
        </w:rPr>
        <w:t>.</w:t>
      </w:r>
      <w:r w:rsidR="2F664E81">
        <w:rPr>
          <w:lang w:val="nl-BE"/>
        </w:rPr>
        <w:t xml:space="preserve"> </w:t>
      </w:r>
      <w:r w:rsidR="4CA12030">
        <w:rPr>
          <w:lang w:val="nl-BE"/>
        </w:rPr>
        <w:t xml:space="preserve">Deze </w:t>
      </w:r>
      <w:r w:rsidR="70555FED">
        <w:rPr>
          <w:lang w:val="nl-BE"/>
        </w:rPr>
        <w:t>dient r</w:t>
      </w:r>
      <w:r w:rsidR="4CA12030">
        <w:rPr>
          <w:lang w:val="nl-BE"/>
        </w:rPr>
        <w:t>aadpleegbaar</w:t>
      </w:r>
      <w:r w:rsidR="536AD6FD">
        <w:rPr>
          <w:lang w:val="nl-BE"/>
        </w:rPr>
        <w:t xml:space="preserve"> te zijn </w:t>
      </w:r>
      <w:r w:rsidR="47691797">
        <w:rPr>
          <w:lang w:val="nl-BE"/>
        </w:rPr>
        <w:t xml:space="preserve">zowel als </w:t>
      </w:r>
      <w:r w:rsidR="006C2EDB">
        <w:rPr>
          <w:lang w:val="nl-BE"/>
        </w:rPr>
        <w:t xml:space="preserve">voor-verwerkte geaggregeerde </w:t>
      </w:r>
      <w:r w:rsidR="47691797">
        <w:rPr>
          <w:lang w:val="nl-BE"/>
        </w:rPr>
        <w:t>data</w:t>
      </w:r>
      <w:r w:rsidR="74CE842A" w:rsidRPr="0076683C">
        <w:rPr>
          <w:lang w:val="nl-BE"/>
        </w:rPr>
        <w:t xml:space="preserve"> </w:t>
      </w:r>
      <w:r w:rsidR="74CE842A" w:rsidRPr="3D56335F">
        <w:rPr>
          <w:i/>
          <w:iCs/>
          <w:lang w:val="nl-BE"/>
        </w:rPr>
        <w:t xml:space="preserve">(zie </w:t>
      </w:r>
      <w:r w:rsidR="004F3B1F">
        <w:rPr>
          <w:i/>
          <w:iCs/>
          <w:lang w:val="nl-BE"/>
        </w:rPr>
        <w:fldChar w:fldCharType="begin"/>
      </w:r>
      <w:r w:rsidR="004F3B1F">
        <w:rPr>
          <w:i/>
          <w:iCs/>
          <w:lang w:val="nl-BE"/>
        </w:rPr>
        <w:instrText xml:space="preserve"> REF _Ref83391199 \r \h </w:instrText>
      </w:r>
      <w:r w:rsidR="004F3B1F">
        <w:rPr>
          <w:i/>
          <w:iCs/>
          <w:lang w:val="nl-BE"/>
        </w:rPr>
      </w:r>
      <w:r w:rsidR="004F3B1F">
        <w:rPr>
          <w:i/>
          <w:iCs/>
          <w:lang w:val="nl-BE"/>
        </w:rPr>
        <w:fldChar w:fldCharType="separate"/>
      </w:r>
      <w:r w:rsidR="002F24FF">
        <w:rPr>
          <w:i/>
          <w:iCs/>
          <w:lang w:val="nl-BE"/>
        </w:rPr>
        <w:t>III.3.5</w:t>
      </w:r>
      <w:r w:rsidR="004F3B1F">
        <w:rPr>
          <w:i/>
          <w:iCs/>
          <w:lang w:val="nl-BE"/>
        </w:rPr>
        <w:fldChar w:fldCharType="end"/>
      </w:r>
      <w:r w:rsidR="004F3B1F">
        <w:rPr>
          <w:i/>
          <w:iCs/>
          <w:lang w:val="nl-BE"/>
        </w:rPr>
        <w:t xml:space="preserve"> </w:t>
      </w:r>
      <w:r w:rsidR="004F3B1F" w:rsidRPr="004F3B1F">
        <w:rPr>
          <w:i/>
          <w:iCs/>
          <w:lang w:val="nl-BE"/>
        </w:rPr>
        <w:t>Voorwaarden data</w:t>
      </w:r>
      <w:r w:rsidR="74CE842A" w:rsidRPr="3D56335F">
        <w:rPr>
          <w:i/>
          <w:iCs/>
          <w:lang w:val="nl-BE"/>
        </w:rPr>
        <w:t>)</w:t>
      </w:r>
      <w:r w:rsidR="74CE842A">
        <w:rPr>
          <w:lang w:val="nl-BE"/>
        </w:rPr>
        <w:t xml:space="preserve"> </w:t>
      </w:r>
      <w:r w:rsidR="47691797">
        <w:rPr>
          <w:lang w:val="nl-BE"/>
        </w:rPr>
        <w:t>dan als uitgebreid rapport</w:t>
      </w:r>
      <w:r w:rsidR="4C4FC377">
        <w:rPr>
          <w:lang w:val="nl-BE"/>
        </w:rPr>
        <w:t xml:space="preserve"> elk kwartaal</w:t>
      </w:r>
      <w:r w:rsidR="00655163">
        <w:rPr>
          <w:lang w:val="nl-BE"/>
        </w:rPr>
        <w:t xml:space="preserve"> gedurende ten minste 12 maanden</w:t>
      </w:r>
      <w:r w:rsidR="47691797">
        <w:rPr>
          <w:lang w:val="nl-BE"/>
        </w:rPr>
        <w:t xml:space="preserve">, </w:t>
      </w:r>
      <w:r w:rsidR="536AD6FD">
        <w:rPr>
          <w:lang w:val="nl-BE"/>
        </w:rPr>
        <w:t>met een vertraging van maximum 3 maanden.</w:t>
      </w:r>
      <w:r w:rsidR="156460F7">
        <w:rPr>
          <w:lang w:val="nl-BE"/>
        </w:rPr>
        <w:t xml:space="preserve"> De methodologie</w:t>
      </w:r>
      <w:r w:rsidR="251099E0">
        <w:rPr>
          <w:lang w:val="nl-BE"/>
        </w:rPr>
        <w:t xml:space="preserve"> is vrij te kiezen en beperkt zich niet enkel tot het aanbieden van big data, maar staa</w:t>
      </w:r>
      <w:r w:rsidR="21AA5178">
        <w:rPr>
          <w:lang w:val="nl-BE"/>
        </w:rPr>
        <w:t>t</w:t>
      </w:r>
      <w:r w:rsidR="251099E0">
        <w:rPr>
          <w:lang w:val="nl-BE"/>
        </w:rPr>
        <w:t xml:space="preserve"> ook open voor</w:t>
      </w:r>
      <w:r w:rsidR="21AA5178">
        <w:rPr>
          <w:lang w:val="nl-BE"/>
        </w:rPr>
        <w:t xml:space="preserve"> alternatieven zoals</w:t>
      </w:r>
      <w:r w:rsidR="251099E0">
        <w:rPr>
          <w:lang w:val="nl-BE"/>
        </w:rPr>
        <w:t xml:space="preserve"> klantenbevragingen. </w:t>
      </w:r>
      <w:r w:rsidR="4EEEB10F" w:rsidRPr="422EE1D0">
        <w:rPr>
          <w:lang w:val="nl-BE"/>
        </w:rPr>
        <w:t xml:space="preserve">De profielinformatie dient beschikbaar te </w:t>
      </w:r>
      <w:r w:rsidR="4EEEB10F" w:rsidRPr="001247F3">
        <w:rPr>
          <w:lang w:val="nl-BE"/>
        </w:rPr>
        <w:t>zijn op straatniveau, indien de gekozen methodologie dit toelaat.</w:t>
      </w:r>
      <w:r w:rsidR="20CDD08B">
        <w:rPr>
          <w:lang w:val="nl-BE"/>
        </w:rPr>
        <w:t xml:space="preserve"> In de offerte </w:t>
      </w:r>
      <w:r w:rsidR="6B7D5600">
        <w:rPr>
          <w:lang w:val="nl-BE"/>
        </w:rPr>
        <w:t>moet b</w:t>
      </w:r>
      <w:r w:rsidR="20CDD08B">
        <w:rPr>
          <w:lang w:val="nl-BE"/>
        </w:rPr>
        <w:t>eschreven worden tot op welk geografisch detailniveau de data bezorgd kan worden.</w:t>
      </w:r>
    </w:p>
    <w:p w14:paraId="099C97EF" w14:textId="77777777" w:rsidR="00D3056C" w:rsidRDefault="00D3056C" w:rsidP="00655163">
      <w:pPr>
        <w:jc w:val="both"/>
        <w:rPr>
          <w:lang w:val="nl-BE"/>
        </w:rPr>
      </w:pPr>
    </w:p>
    <w:p w14:paraId="67590746" w14:textId="727E6E89" w:rsidR="002B4C7C" w:rsidRDefault="00C21193" w:rsidP="00655163">
      <w:pPr>
        <w:jc w:val="both"/>
        <w:rPr>
          <w:lang w:val="nl-BE"/>
        </w:rPr>
      </w:pPr>
      <w:r w:rsidRPr="0020040E">
        <w:rPr>
          <w:lang w:val="nl-BE"/>
        </w:rPr>
        <w:t xml:space="preserve">Meerwaarde die mee aangeboden kan </w:t>
      </w:r>
      <w:r w:rsidR="002F1947" w:rsidRPr="0020040E">
        <w:rPr>
          <w:lang w:val="nl-BE"/>
        </w:rPr>
        <w:t xml:space="preserve">worden zijn 1) de vervoermodus, </w:t>
      </w:r>
      <w:r w:rsidR="006C2EDB" w:rsidRPr="0020040E">
        <w:rPr>
          <w:lang w:val="nl-BE"/>
        </w:rPr>
        <w:t>2</w:t>
      </w:r>
      <w:r w:rsidR="002F1947" w:rsidRPr="0020040E">
        <w:rPr>
          <w:lang w:val="nl-BE"/>
        </w:rPr>
        <w:t>) de taal</w:t>
      </w:r>
      <w:r w:rsidR="001B43AA" w:rsidRPr="0020040E">
        <w:rPr>
          <w:lang w:val="nl-BE"/>
        </w:rPr>
        <w:t xml:space="preserve">, </w:t>
      </w:r>
      <w:r w:rsidR="006C2EDB" w:rsidRPr="0020040E">
        <w:rPr>
          <w:lang w:val="nl-BE"/>
        </w:rPr>
        <w:t>3</w:t>
      </w:r>
      <w:r w:rsidR="002F1947" w:rsidRPr="0020040E">
        <w:rPr>
          <w:lang w:val="nl-BE"/>
        </w:rPr>
        <w:t>) de</w:t>
      </w:r>
      <w:r w:rsidR="002F1947" w:rsidRPr="33D73402">
        <w:rPr>
          <w:lang w:val="nl-BE"/>
        </w:rPr>
        <w:t xml:space="preserve"> motieven van de bezoeker, </w:t>
      </w:r>
      <w:r w:rsidR="006C2EDB">
        <w:rPr>
          <w:lang w:val="nl-BE"/>
        </w:rPr>
        <w:t>4</w:t>
      </w:r>
      <w:r w:rsidR="002F1947" w:rsidRPr="33D73402">
        <w:rPr>
          <w:lang w:val="nl-BE"/>
        </w:rPr>
        <w:t>)</w:t>
      </w:r>
      <w:r w:rsidR="002B4C7C" w:rsidRPr="33D73402">
        <w:rPr>
          <w:lang w:val="nl-BE"/>
        </w:rPr>
        <w:t xml:space="preserve"> de noden van de bezoekers</w:t>
      </w:r>
      <w:r w:rsidR="006C2EDB">
        <w:rPr>
          <w:lang w:val="nl-BE"/>
        </w:rPr>
        <w:t>,</w:t>
      </w:r>
      <w:r w:rsidR="009A6230">
        <w:rPr>
          <w:lang w:val="nl-BE"/>
        </w:rPr>
        <w:t xml:space="preserve"> </w:t>
      </w:r>
      <w:r w:rsidR="006C2EDB">
        <w:rPr>
          <w:lang w:val="nl-BE"/>
        </w:rPr>
        <w:t>5</w:t>
      </w:r>
      <w:r w:rsidR="002B4C7C" w:rsidRPr="33D73402">
        <w:rPr>
          <w:lang w:val="nl-BE"/>
        </w:rPr>
        <w:t xml:space="preserve">) de </w:t>
      </w:r>
      <w:r w:rsidR="00064902" w:rsidRPr="33D73402">
        <w:rPr>
          <w:lang w:val="nl-BE"/>
        </w:rPr>
        <w:t>klant</w:t>
      </w:r>
      <w:r w:rsidR="002B4C7C" w:rsidRPr="33D73402">
        <w:rPr>
          <w:lang w:val="nl-BE"/>
        </w:rPr>
        <w:t>tevredenheid</w:t>
      </w:r>
      <w:r w:rsidR="006C2EDB">
        <w:rPr>
          <w:lang w:val="nl-BE"/>
        </w:rPr>
        <w:t xml:space="preserve"> en 6</w:t>
      </w:r>
      <w:r w:rsidR="00D74FA1" w:rsidRPr="33D73402">
        <w:rPr>
          <w:lang w:val="nl-BE"/>
        </w:rPr>
        <w:t>) de gezinssamenstelling</w:t>
      </w:r>
      <w:r w:rsidR="00B902D1" w:rsidRPr="0020040E">
        <w:rPr>
          <w:lang w:val="nl-BE"/>
        </w:rPr>
        <w:t>, net als h</w:t>
      </w:r>
      <w:r w:rsidR="00681C14" w:rsidRPr="0020040E">
        <w:rPr>
          <w:lang w:val="nl-BE"/>
        </w:rPr>
        <w:t>et</w:t>
      </w:r>
      <w:r w:rsidR="00681C14" w:rsidRPr="33D73402">
        <w:rPr>
          <w:lang w:val="nl-BE"/>
        </w:rPr>
        <w:t xml:space="preserve"> aanbieden van dag-specifieke profielen </w:t>
      </w:r>
      <w:r w:rsidR="00681C14" w:rsidRPr="33D73402">
        <w:rPr>
          <w:i/>
          <w:iCs/>
          <w:lang w:val="nl-BE"/>
        </w:rPr>
        <w:t>(vb</w:t>
      </w:r>
      <w:r w:rsidR="009A6230">
        <w:rPr>
          <w:i/>
          <w:iCs/>
          <w:lang w:val="nl-BE"/>
        </w:rPr>
        <w:t>.</w:t>
      </w:r>
      <w:r w:rsidR="00681C14" w:rsidRPr="33D73402">
        <w:rPr>
          <w:i/>
          <w:iCs/>
          <w:lang w:val="nl-BE"/>
        </w:rPr>
        <w:t xml:space="preserve"> voor het evalueren van het doelpubliek van een specifiek event)</w:t>
      </w:r>
      <w:r w:rsidR="006C2B2F" w:rsidRPr="33D73402">
        <w:rPr>
          <w:lang w:val="nl-BE"/>
        </w:rPr>
        <w:t xml:space="preserve"> </w:t>
      </w:r>
      <w:r w:rsidR="002E1767" w:rsidRPr="33D73402">
        <w:rPr>
          <w:lang w:val="nl-BE"/>
        </w:rPr>
        <w:t>en data op wijk- of niveau kernwinkelgebied*</w:t>
      </w:r>
      <w:r w:rsidR="006C2B2F" w:rsidRPr="33D73402">
        <w:rPr>
          <w:lang w:val="nl-BE"/>
        </w:rPr>
        <w:t>.</w:t>
      </w:r>
    </w:p>
    <w:p w14:paraId="5A461279" w14:textId="77777777" w:rsidR="00B97291" w:rsidRPr="009B4F8D" w:rsidRDefault="00B97291" w:rsidP="009B4F8D">
      <w:pPr>
        <w:jc w:val="both"/>
        <w:rPr>
          <w:highlight w:val="yellow"/>
          <w:lang w:val="nl-BE"/>
        </w:rPr>
      </w:pPr>
    </w:p>
    <w:tbl>
      <w:tblPr>
        <w:tblStyle w:val="Tabelraster"/>
        <w:tblW w:w="0" w:type="auto"/>
        <w:tblLook w:val="06A0" w:firstRow="1" w:lastRow="0" w:firstColumn="1" w:lastColumn="0" w:noHBand="1" w:noVBand="1"/>
      </w:tblPr>
      <w:tblGrid>
        <w:gridCol w:w="4673"/>
        <w:gridCol w:w="4387"/>
      </w:tblGrid>
      <w:tr w:rsidR="297B75D1" w14:paraId="168724D4" w14:textId="77777777" w:rsidTr="002E1767">
        <w:tc>
          <w:tcPr>
            <w:tcW w:w="4673" w:type="dxa"/>
          </w:tcPr>
          <w:p w14:paraId="6BC04D40" w14:textId="122C194C" w:rsidR="297B75D1" w:rsidRDefault="078EB3B1" w:rsidP="080CE9A1">
            <w:pPr>
              <w:spacing w:line="259" w:lineRule="auto"/>
              <w:rPr>
                <w:b/>
                <w:bCs/>
                <w:lang w:val="nl-BE"/>
              </w:rPr>
            </w:pPr>
            <w:r w:rsidRPr="080CE9A1">
              <w:rPr>
                <w:b/>
                <w:bCs/>
                <w:lang w:val="nl-BE"/>
              </w:rPr>
              <w:t>Verplichte</w:t>
            </w:r>
            <w:r w:rsidRPr="07028F02">
              <w:rPr>
                <w:b/>
                <w:bCs/>
                <w:lang w:val="nl-BE"/>
              </w:rPr>
              <w:t xml:space="preserve"> elementen</w:t>
            </w:r>
          </w:p>
        </w:tc>
        <w:tc>
          <w:tcPr>
            <w:tcW w:w="4387" w:type="dxa"/>
          </w:tcPr>
          <w:p w14:paraId="6B7E24BA" w14:textId="3C77A724" w:rsidR="297B75D1" w:rsidRDefault="00C21193" w:rsidP="07028F02">
            <w:pPr>
              <w:spacing w:line="259" w:lineRule="auto"/>
              <w:rPr>
                <w:b/>
                <w:bCs/>
                <w:lang w:val="nl-BE"/>
              </w:rPr>
            </w:pPr>
            <w:r w:rsidRPr="0020040E">
              <w:rPr>
                <w:b/>
                <w:bCs/>
                <w:lang w:val="nl-BE"/>
              </w:rPr>
              <w:t>Meerwaarde</w:t>
            </w:r>
          </w:p>
        </w:tc>
      </w:tr>
      <w:tr w:rsidR="297B75D1" w:rsidRPr="00833E15" w14:paraId="1E1145C9" w14:textId="77777777" w:rsidTr="002E1767">
        <w:tc>
          <w:tcPr>
            <w:tcW w:w="4673" w:type="dxa"/>
          </w:tcPr>
          <w:p w14:paraId="52592FB9" w14:textId="77777777" w:rsidR="297B75D1" w:rsidRDefault="297B75D1" w:rsidP="000215D0">
            <w:pPr>
              <w:pStyle w:val="Lijstalinea"/>
              <w:numPr>
                <w:ilvl w:val="0"/>
                <w:numId w:val="16"/>
              </w:numPr>
              <w:rPr>
                <w:rFonts w:eastAsia="Verdana" w:cs="Verdana"/>
              </w:rPr>
            </w:pPr>
            <w:r w:rsidRPr="297B75D1">
              <w:rPr>
                <w:lang w:val="nl-BE"/>
              </w:rPr>
              <w:t>Leeftijd</w:t>
            </w:r>
          </w:p>
          <w:p w14:paraId="455C312D" w14:textId="77777777" w:rsidR="297B75D1" w:rsidRDefault="297B75D1" w:rsidP="000215D0">
            <w:pPr>
              <w:pStyle w:val="Lijstalinea"/>
              <w:numPr>
                <w:ilvl w:val="0"/>
                <w:numId w:val="16"/>
              </w:numPr>
            </w:pPr>
            <w:r w:rsidRPr="297B75D1">
              <w:rPr>
                <w:lang w:val="nl-BE"/>
              </w:rPr>
              <w:t>Geslacht</w:t>
            </w:r>
          </w:p>
          <w:p w14:paraId="5056C329" w14:textId="268B8192" w:rsidR="297B75D1" w:rsidRDefault="00E51DB8" w:rsidP="000215D0">
            <w:pPr>
              <w:pStyle w:val="Lijstalinea"/>
              <w:numPr>
                <w:ilvl w:val="0"/>
                <w:numId w:val="16"/>
              </w:numPr>
            </w:pPr>
            <w:r>
              <w:rPr>
                <w:lang w:val="nl-BE"/>
              </w:rPr>
              <w:t>Oorsprong</w:t>
            </w:r>
            <w:r w:rsidR="297B75D1" w:rsidRPr="297B75D1">
              <w:rPr>
                <w:lang w:val="nl-BE"/>
              </w:rPr>
              <w:t>**</w:t>
            </w:r>
          </w:p>
          <w:p w14:paraId="3AE77239" w14:textId="07C4E661" w:rsidR="297B75D1" w:rsidRPr="00754209" w:rsidRDefault="297B75D1" w:rsidP="000215D0">
            <w:pPr>
              <w:pStyle w:val="Lijstalinea"/>
              <w:numPr>
                <w:ilvl w:val="0"/>
                <w:numId w:val="16"/>
              </w:numPr>
            </w:pPr>
            <w:r w:rsidRPr="297B75D1">
              <w:rPr>
                <w:lang w:val="nl-BE"/>
              </w:rPr>
              <w:t>Basisprofielen**</w:t>
            </w:r>
            <w:r w:rsidR="00E51DB8">
              <w:rPr>
                <w:lang w:val="nl-BE"/>
              </w:rPr>
              <w:t>*</w:t>
            </w:r>
          </w:p>
          <w:p w14:paraId="435B33F3" w14:textId="6E3C5A66" w:rsidR="297B75D1" w:rsidRDefault="00E47C98" w:rsidP="297B75D1">
            <w:pPr>
              <w:rPr>
                <w:lang w:val="nl-BE"/>
              </w:rPr>
            </w:pPr>
            <w:r>
              <w:rPr>
                <w:lang w:val="nl-BE"/>
              </w:rPr>
              <w:t>v</w:t>
            </w:r>
            <w:r w:rsidR="297B75D1" w:rsidRPr="297B75D1">
              <w:rPr>
                <w:lang w:val="nl-BE"/>
              </w:rPr>
              <w:t>an</w:t>
            </w:r>
            <w:r>
              <w:rPr>
                <w:lang w:val="nl-BE"/>
              </w:rPr>
              <w:t xml:space="preserve"> de bezoekers aan de stad</w:t>
            </w:r>
            <w:r w:rsidR="297B75D1" w:rsidRPr="297B75D1">
              <w:rPr>
                <w:lang w:val="nl-BE"/>
              </w:rPr>
              <w:t xml:space="preserve"> </w:t>
            </w:r>
          </w:p>
        </w:tc>
        <w:tc>
          <w:tcPr>
            <w:tcW w:w="4387" w:type="dxa"/>
          </w:tcPr>
          <w:p w14:paraId="352C4F7D" w14:textId="0238B888" w:rsidR="297B75D1" w:rsidRPr="00FE4049" w:rsidRDefault="297B75D1" w:rsidP="000215D0">
            <w:pPr>
              <w:pStyle w:val="Lijstalinea"/>
              <w:numPr>
                <w:ilvl w:val="0"/>
                <w:numId w:val="16"/>
              </w:numPr>
              <w:rPr>
                <w:rFonts w:eastAsia="Verdana" w:cs="Verdana"/>
              </w:rPr>
            </w:pPr>
            <w:r w:rsidRPr="297B75D1">
              <w:rPr>
                <w:lang w:val="nl-BE"/>
              </w:rPr>
              <w:t>Vervoermodus</w:t>
            </w:r>
          </w:p>
          <w:p w14:paraId="550BEE3B" w14:textId="7D259700" w:rsidR="00FE4049" w:rsidRPr="002F1947" w:rsidRDefault="00FE4049" w:rsidP="000215D0">
            <w:pPr>
              <w:pStyle w:val="Lijstalinea"/>
              <w:numPr>
                <w:ilvl w:val="0"/>
                <w:numId w:val="16"/>
              </w:numPr>
              <w:rPr>
                <w:rFonts w:eastAsia="Verdana" w:cs="Verdana"/>
              </w:rPr>
            </w:pPr>
            <w:r>
              <w:t>Taal</w:t>
            </w:r>
          </w:p>
          <w:p w14:paraId="5A1A831E" w14:textId="77777777" w:rsidR="297B75D1" w:rsidRDefault="297B75D1" w:rsidP="000215D0">
            <w:pPr>
              <w:pStyle w:val="Lijstalinea"/>
              <w:numPr>
                <w:ilvl w:val="0"/>
                <w:numId w:val="16"/>
              </w:numPr>
              <w:rPr>
                <w:lang w:val="nl-BE"/>
              </w:rPr>
            </w:pPr>
            <w:r w:rsidRPr="297B75D1">
              <w:rPr>
                <w:lang w:val="nl-BE"/>
              </w:rPr>
              <w:t>Motieven</w:t>
            </w:r>
          </w:p>
          <w:p w14:paraId="07252C50" w14:textId="77777777" w:rsidR="297B75D1" w:rsidRDefault="297B75D1" w:rsidP="000215D0">
            <w:pPr>
              <w:pStyle w:val="Lijstalinea"/>
              <w:numPr>
                <w:ilvl w:val="0"/>
                <w:numId w:val="16"/>
              </w:numPr>
              <w:rPr>
                <w:lang w:val="nl-BE"/>
              </w:rPr>
            </w:pPr>
            <w:r w:rsidRPr="297B75D1">
              <w:rPr>
                <w:lang w:val="nl-BE"/>
              </w:rPr>
              <w:t>Noden</w:t>
            </w:r>
          </w:p>
          <w:p w14:paraId="74F0A066" w14:textId="44E478B8" w:rsidR="006725EB" w:rsidRPr="006725EB" w:rsidRDefault="297B75D1" w:rsidP="000215D0">
            <w:pPr>
              <w:pStyle w:val="Lijstalinea"/>
              <w:numPr>
                <w:ilvl w:val="0"/>
                <w:numId w:val="16"/>
              </w:numPr>
            </w:pPr>
            <w:r w:rsidRPr="297B75D1">
              <w:rPr>
                <w:lang w:val="nl-BE"/>
              </w:rPr>
              <w:t>Klanttevredenheid</w:t>
            </w:r>
          </w:p>
          <w:p w14:paraId="471198F2" w14:textId="77777777" w:rsidR="006725EB" w:rsidRPr="006725EB" w:rsidRDefault="006725EB" w:rsidP="006725EB">
            <w:pPr>
              <w:pStyle w:val="Lijstalinea"/>
              <w:numPr>
                <w:ilvl w:val="0"/>
                <w:numId w:val="16"/>
              </w:numPr>
              <w:rPr>
                <w:lang w:val="nl-BE"/>
              </w:rPr>
            </w:pPr>
            <w:proofErr w:type="spellStart"/>
            <w:r w:rsidRPr="006725EB">
              <w:rPr>
                <w:rFonts w:eastAsia="Verdana" w:cs="Verdana"/>
              </w:rPr>
              <w:t>Gezinssamenstelling</w:t>
            </w:r>
            <w:proofErr w:type="spellEnd"/>
          </w:p>
          <w:p w14:paraId="54E7E9BD" w14:textId="5EA04F5D" w:rsidR="297B75D1" w:rsidRPr="006725EB" w:rsidRDefault="297B75D1" w:rsidP="006725EB">
            <w:pPr>
              <w:rPr>
                <w:lang w:val="nl-BE"/>
              </w:rPr>
            </w:pPr>
            <w:r w:rsidRPr="006725EB">
              <w:rPr>
                <w:lang w:val="nl-BE"/>
              </w:rPr>
              <w:t xml:space="preserve">van </w:t>
            </w:r>
            <w:r w:rsidR="00E47C98" w:rsidRPr="006725EB">
              <w:rPr>
                <w:lang w:val="nl-BE"/>
              </w:rPr>
              <w:t>de bezoekers aan de stad</w:t>
            </w:r>
          </w:p>
        </w:tc>
      </w:tr>
      <w:tr w:rsidR="00020E27" w:rsidRPr="00833E15" w14:paraId="2A97BEC8" w14:textId="77777777" w:rsidTr="002E1767">
        <w:tc>
          <w:tcPr>
            <w:tcW w:w="4673" w:type="dxa"/>
          </w:tcPr>
          <w:p w14:paraId="225073C1" w14:textId="77777777" w:rsidR="00020E27" w:rsidRPr="009B319C" w:rsidRDefault="00020E27" w:rsidP="009B319C">
            <w:pPr>
              <w:pStyle w:val="Lijstalinea"/>
              <w:numPr>
                <w:ilvl w:val="0"/>
                <w:numId w:val="27"/>
              </w:numPr>
              <w:rPr>
                <w:lang w:val="nl-BE"/>
              </w:rPr>
            </w:pPr>
            <w:r w:rsidRPr="009B319C">
              <w:rPr>
                <w:lang w:val="nl-BE"/>
              </w:rPr>
              <w:t>Profiel gemiddelde weekdag-bezoeker</w:t>
            </w:r>
          </w:p>
          <w:p w14:paraId="2F4617C0" w14:textId="7219DFB7" w:rsidR="00020E27" w:rsidRPr="009B319C" w:rsidRDefault="00020E27" w:rsidP="009B319C">
            <w:pPr>
              <w:pStyle w:val="Lijstalinea"/>
              <w:numPr>
                <w:ilvl w:val="0"/>
                <w:numId w:val="27"/>
              </w:numPr>
              <w:rPr>
                <w:lang w:val="nl-BE"/>
              </w:rPr>
            </w:pPr>
            <w:r w:rsidRPr="009B319C">
              <w:rPr>
                <w:lang w:val="nl-BE"/>
              </w:rPr>
              <w:t>Profiel gemiddelde zaterdag-bezoeker</w:t>
            </w:r>
          </w:p>
        </w:tc>
        <w:tc>
          <w:tcPr>
            <w:tcW w:w="4387" w:type="dxa"/>
          </w:tcPr>
          <w:p w14:paraId="2F09EB61" w14:textId="3DD6F23A" w:rsidR="00020E27" w:rsidRDefault="00020E27" w:rsidP="00020E27">
            <w:pPr>
              <w:rPr>
                <w:lang w:val="nl-BE"/>
              </w:rPr>
            </w:pPr>
            <w:r>
              <w:rPr>
                <w:lang w:val="nl-BE"/>
              </w:rPr>
              <w:t>Profiel op</w:t>
            </w:r>
            <w:r w:rsidRPr="297B75D1">
              <w:rPr>
                <w:lang w:val="nl-BE"/>
              </w:rPr>
              <w:t xml:space="preserve"> specifieke data</w:t>
            </w:r>
            <w:r>
              <w:rPr>
                <w:lang w:val="nl-BE"/>
              </w:rPr>
              <w:t xml:space="preserve"> </w:t>
            </w:r>
            <w:r w:rsidRPr="00020E27">
              <w:rPr>
                <w:i/>
                <w:iCs/>
                <w:lang w:val="nl-BE"/>
              </w:rPr>
              <w:t>(vb. events)</w:t>
            </w:r>
          </w:p>
        </w:tc>
      </w:tr>
      <w:tr w:rsidR="00020E27" w:rsidRPr="00833E15" w14:paraId="2E085740" w14:textId="77777777" w:rsidTr="002E1767">
        <w:tc>
          <w:tcPr>
            <w:tcW w:w="4673" w:type="dxa"/>
          </w:tcPr>
          <w:p w14:paraId="072DA45E" w14:textId="77777777" w:rsidR="00020E27" w:rsidRDefault="00020E27" w:rsidP="00020E27">
            <w:pPr>
              <w:rPr>
                <w:lang w:val="nl-BE"/>
              </w:rPr>
            </w:pPr>
            <w:r w:rsidRPr="297B75D1">
              <w:rPr>
                <w:lang w:val="nl-BE"/>
              </w:rPr>
              <w:t xml:space="preserve">Raadpleegbaar per </w:t>
            </w:r>
            <w:r>
              <w:rPr>
                <w:lang w:val="nl-BE"/>
              </w:rPr>
              <w:t>kwartaal</w:t>
            </w:r>
            <w:r w:rsidRPr="297B75D1">
              <w:rPr>
                <w:lang w:val="nl-BE"/>
              </w:rPr>
              <w:t xml:space="preserve"> </w:t>
            </w:r>
          </w:p>
          <w:p w14:paraId="5184B035" w14:textId="049D9CA0" w:rsidR="009B319C" w:rsidRDefault="00C408AB" w:rsidP="00020E27">
            <w:pPr>
              <w:rPr>
                <w:lang w:val="nl-BE"/>
              </w:rPr>
            </w:pPr>
            <w:r>
              <w:rPr>
                <w:lang w:val="nl-BE"/>
              </w:rPr>
              <w:t>(maximum 3 maanden vertraging)</w:t>
            </w:r>
          </w:p>
        </w:tc>
        <w:tc>
          <w:tcPr>
            <w:tcW w:w="4387" w:type="dxa"/>
          </w:tcPr>
          <w:p w14:paraId="7D62515D" w14:textId="4E87D697" w:rsidR="00020E27" w:rsidRDefault="00020E27" w:rsidP="00020E27">
            <w:pPr>
              <w:rPr>
                <w:lang w:val="nl-BE"/>
              </w:rPr>
            </w:pPr>
          </w:p>
        </w:tc>
      </w:tr>
      <w:tr w:rsidR="00020E27" w14:paraId="6D58066D" w14:textId="77777777" w:rsidTr="002E1767">
        <w:trPr>
          <w:trHeight w:val="300"/>
        </w:trPr>
        <w:tc>
          <w:tcPr>
            <w:tcW w:w="4673" w:type="dxa"/>
          </w:tcPr>
          <w:p w14:paraId="6F0486FC" w14:textId="4FC0A34B" w:rsidR="00020E27" w:rsidRDefault="00020E27" w:rsidP="00020E27">
            <w:pPr>
              <w:rPr>
                <w:lang w:val="nl-BE"/>
              </w:rPr>
            </w:pPr>
            <w:r w:rsidRPr="297B75D1">
              <w:rPr>
                <w:lang w:val="nl-BE"/>
              </w:rPr>
              <w:t>Data op straatniveau</w:t>
            </w:r>
            <w:r w:rsidR="0094415E">
              <w:rPr>
                <w:lang w:val="nl-BE"/>
              </w:rPr>
              <w:t>****</w:t>
            </w:r>
            <w:r w:rsidR="00E51DB8">
              <w:rPr>
                <w:lang w:val="nl-BE"/>
              </w:rPr>
              <w:t>*</w:t>
            </w:r>
          </w:p>
        </w:tc>
        <w:tc>
          <w:tcPr>
            <w:tcW w:w="4387" w:type="dxa"/>
          </w:tcPr>
          <w:p w14:paraId="4E083296" w14:textId="1DDFE84B" w:rsidR="00020E27" w:rsidRDefault="000D4BEF" w:rsidP="00020E27">
            <w:pPr>
              <w:rPr>
                <w:lang w:val="nl-BE"/>
              </w:rPr>
            </w:pPr>
            <w:r>
              <w:rPr>
                <w:lang w:val="nl-BE"/>
              </w:rPr>
              <w:t>Data op wijkniveau</w:t>
            </w:r>
            <w:r w:rsidR="002E1767">
              <w:rPr>
                <w:lang w:val="nl-BE"/>
              </w:rPr>
              <w:t xml:space="preserve"> / </w:t>
            </w:r>
            <w:r>
              <w:rPr>
                <w:lang w:val="nl-BE"/>
              </w:rPr>
              <w:t>kernwinkelgebied*</w:t>
            </w:r>
          </w:p>
        </w:tc>
      </w:tr>
      <w:tr w:rsidR="00020E27" w14:paraId="77C0AA10" w14:textId="77777777" w:rsidTr="002E1767">
        <w:trPr>
          <w:trHeight w:val="300"/>
        </w:trPr>
        <w:tc>
          <w:tcPr>
            <w:tcW w:w="4673" w:type="dxa"/>
          </w:tcPr>
          <w:p w14:paraId="76E062A3" w14:textId="5ECDF728" w:rsidR="00020E27" w:rsidRDefault="00E51DB8" w:rsidP="00020E27">
            <w:pPr>
              <w:rPr>
                <w:lang w:val="nl-BE"/>
              </w:rPr>
            </w:pPr>
            <w:r>
              <w:rPr>
                <w:lang w:val="nl-BE"/>
              </w:rPr>
              <w:t>Voor-verwerkte geaggregeerde</w:t>
            </w:r>
            <w:r w:rsidRPr="297B75D1">
              <w:rPr>
                <w:lang w:val="nl-BE"/>
              </w:rPr>
              <w:t xml:space="preserve"> </w:t>
            </w:r>
            <w:r w:rsidR="00020E27" w:rsidRPr="297B75D1">
              <w:rPr>
                <w:lang w:val="nl-BE"/>
              </w:rPr>
              <w:t>data</w:t>
            </w:r>
            <w:r w:rsidR="0059371A">
              <w:rPr>
                <w:lang w:val="nl-BE"/>
              </w:rPr>
              <w:t>***</w:t>
            </w:r>
            <w:r>
              <w:rPr>
                <w:lang w:val="nl-BE"/>
              </w:rPr>
              <w:t>*</w:t>
            </w:r>
          </w:p>
        </w:tc>
        <w:tc>
          <w:tcPr>
            <w:tcW w:w="4387" w:type="dxa"/>
          </w:tcPr>
          <w:p w14:paraId="44AB7F66" w14:textId="77777777" w:rsidR="00020E27" w:rsidRDefault="00020E27" w:rsidP="00020E27">
            <w:pPr>
              <w:rPr>
                <w:lang w:val="nl-BE"/>
              </w:rPr>
            </w:pPr>
          </w:p>
        </w:tc>
      </w:tr>
    </w:tbl>
    <w:p w14:paraId="5850AE7B" w14:textId="32093D19" w:rsidR="009B7EE5" w:rsidRPr="0094415E" w:rsidRDefault="009B7EE5" w:rsidP="003C6DA4">
      <w:pPr>
        <w:jc w:val="both"/>
        <w:rPr>
          <w:i/>
          <w:iCs/>
          <w:sz w:val="18"/>
          <w:szCs w:val="22"/>
          <w:lang w:val="nl-BE"/>
        </w:rPr>
      </w:pPr>
      <w:r w:rsidRPr="0094415E">
        <w:rPr>
          <w:i/>
          <w:iCs/>
          <w:sz w:val="18"/>
          <w:szCs w:val="22"/>
          <w:lang w:val="nl-BE"/>
        </w:rPr>
        <w:t>*</w:t>
      </w:r>
      <w:r w:rsidR="000E6BBC">
        <w:rPr>
          <w:i/>
          <w:iCs/>
          <w:sz w:val="18"/>
          <w:szCs w:val="22"/>
          <w:lang w:val="nl-BE"/>
        </w:rPr>
        <w:t xml:space="preserve"> </w:t>
      </w:r>
      <w:r w:rsidRPr="0094415E">
        <w:rPr>
          <w:i/>
          <w:iCs/>
          <w:sz w:val="18"/>
          <w:szCs w:val="22"/>
          <w:lang w:val="nl-BE"/>
        </w:rPr>
        <w:t>Detail kernwinkelgebied per stad: zie ‘</w:t>
      </w:r>
      <w:r w:rsidRPr="0094415E">
        <w:rPr>
          <w:i/>
          <w:iCs/>
          <w:sz w:val="18"/>
          <w:szCs w:val="22"/>
          <w:lang w:val="nl-BE"/>
        </w:rPr>
        <w:fldChar w:fldCharType="begin"/>
      </w:r>
      <w:r w:rsidRPr="0094415E">
        <w:rPr>
          <w:i/>
          <w:iCs/>
          <w:sz w:val="18"/>
          <w:szCs w:val="22"/>
          <w:lang w:val="nl-BE"/>
        </w:rPr>
        <w:instrText xml:space="preserve"> REF _Ref80352104 \r \h </w:instrText>
      </w:r>
      <w:r w:rsidR="0094415E" w:rsidRPr="0094415E">
        <w:rPr>
          <w:i/>
          <w:iCs/>
          <w:sz w:val="18"/>
          <w:szCs w:val="22"/>
          <w:lang w:val="nl-BE"/>
        </w:rPr>
        <w:instrText xml:space="preserve"> \* MERGEFORMAT </w:instrText>
      </w:r>
      <w:r w:rsidRPr="0094415E">
        <w:rPr>
          <w:i/>
          <w:iCs/>
          <w:sz w:val="18"/>
          <w:szCs w:val="22"/>
          <w:lang w:val="nl-BE"/>
        </w:rPr>
      </w:r>
      <w:r w:rsidRPr="0094415E">
        <w:rPr>
          <w:i/>
          <w:iCs/>
          <w:sz w:val="18"/>
          <w:szCs w:val="22"/>
          <w:lang w:val="nl-BE"/>
        </w:rPr>
        <w:fldChar w:fldCharType="separate"/>
      </w:r>
      <w:r w:rsidR="004F3B1F">
        <w:rPr>
          <w:i/>
          <w:iCs/>
          <w:sz w:val="18"/>
          <w:szCs w:val="22"/>
          <w:lang w:val="nl-BE"/>
        </w:rPr>
        <w:t>III.5</w:t>
      </w:r>
      <w:r w:rsidRPr="0094415E">
        <w:rPr>
          <w:i/>
          <w:iCs/>
          <w:sz w:val="18"/>
          <w:szCs w:val="22"/>
          <w:lang w:val="nl-BE"/>
        </w:rPr>
        <w:fldChar w:fldCharType="end"/>
      </w:r>
      <w:r w:rsidRPr="0094415E">
        <w:rPr>
          <w:i/>
          <w:iCs/>
          <w:sz w:val="18"/>
          <w:szCs w:val="22"/>
          <w:lang w:val="nl-BE"/>
        </w:rPr>
        <w:t xml:space="preserve"> Aanvullende informatie’</w:t>
      </w:r>
    </w:p>
    <w:p w14:paraId="417F0CAA" w14:textId="03430A1E" w:rsidR="00E51DB8" w:rsidRPr="006725EB" w:rsidRDefault="00E51DB8" w:rsidP="003C6DA4">
      <w:pPr>
        <w:jc w:val="both"/>
        <w:rPr>
          <w:rFonts w:ascii="Calibri" w:hAnsi="Calibri"/>
          <w:i/>
          <w:iCs/>
          <w:sz w:val="18"/>
          <w:szCs w:val="18"/>
          <w:lang w:val="nl-BE"/>
        </w:rPr>
      </w:pPr>
      <w:r w:rsidRPr="002A0B7E">
        <w:rPr>
          <w:i/>
          <w:iCs/>
          <w:sz w:val="18"/>
          <w:szCs w:val="18"/>
          <w:lang w:val="nl-BE"/>
        </w:rPr>
        <w:t>**</w:t>
      </w:r>
      <w:r w:rsidRPr="0048799D">
        <w:rPr>
          <w:i/>
          <w:iCs/>
          <w:sz w:val="18"/>
          <w:szCs w:val="18"/>
          <w:lang w:val="nl-BE"/>
        </w:rPr>
        <w:t xml:space="preserve"> Hiermee wordt de oorsprong van de bezoeker bedoeld, zoals bijvoorbeeld residentieel, lokaal, regionaal, nationaal, internationaal/landcode. </w:t>
      </w:r>
    </w:p>
    <w:p w14:paraId="25922BF4" w14:textId="6BA4BE07" w:rsidR="0059371A" w:rsidRPr="0070734F" w:rsidRDefault="00E51DB8" w:rsidP="003C6DA4">
      <w:pPr>
        <w:jc w:val="both"/>
        <w:rPr>
          <w:rStyle w:val="Hyperlink"/>
          <w:i/>
          <w:iCs/>
          <w:sz w:val="18"/>
          <w:szCs w:val="22"/>
          <w:lang w:val="nl-BE"/>
        </w:rPr>
      </w:pPr>
      <w:r>
        <w:rPr>
          <w:i/>
          <w:iCs/>
          <w:sz w:val="18"/>
          <w:szCs w:val="22"/>
          <w:lang w:val="nl-BE"/>
        </w:rPr>
        <w:t>*</w:t>
      </w:r>
      <w:r w:rsidR="0059371A" w:rsidRPr="0094415E">
        <w:rPr>
          <w:i/>
          <w:iCs/>
          <w:sz w:val="18"/>
          <w:szCs w:val="22"/>
          <w:lang w:val="nl-BE"/>
        </w:rPr>
        <w:t>**</w:t>
      </w:r>
      <w:r w:rsidR="000E6BBC">
        <w:rPr>
          <w:i/>
          <w:iCs/>
          <w:sz w:val="18"/>
          <w:szCs w:val="22"/>
          <w:lang w:val="nl-BE"/>
        </w:rPr>
        <w:t xml:space="preserve"> </w:t>
      </w:r>
      <w:r w:rsidR="0059371A" w:rsidRPr="0094415E">
        <w:rPr>
          <w:i/>
          <w:iCs/>
          <w:sz w:val="18"/>
          <w:szCs w:val="22"/>
          <w:lang w:val="nl-BE"/>
        </w:rPr>
        <w:t xml:space="preserve">Volgens de definitie zoals in </w:t>
      </w:r>
      <w:r w:rsidR="0070734F">
        <w:rPr>
          <w:i/>
          <w:iCs/>
          <w:sz w:val="18"/>
          <w:szCs w:val="22"/>
          <w:lang w:val="nl-BE"/>
        </w:rPr>
        <w:fldChar w:fldCharType="begin"/>
      </w:r>
      <w:r w:rsidR="0070734F">
        <w:rPr>
          <w:i/>
          <w:iCs/>
          <w:sz w:val="18"/>
          <w:szCs w:val="22"/>
          <w:lang w:val="nl-BE"/>
        </w:rPr>
        <w:instrText xml:space="preserve"> HYPERLINK "https://drive.google.com/file/d/1c2H2FoXTkWUZUGZmyRHCnNnpGx0UPJxZ/view" </w:instrText>
      </w:r>
      <w:r w:rsidR="0070734F">
        <w:rPr>
          <w:i/>
          <w:iCs/>
          <w:sz w:val="18"/>
          <w:szCs w:val="22"/>
          <w:lang w:val="nl-BE"/>
        </w:rPr>
        <w:fldChar w:fldCharType="separate"/>
      </w:r>
      <w:r w:rsidR="0059371A" w:rsidRPr="0070734F">
        <w:rPr>
          <w:rStyle w:val="Hyperlink"/>
          <w:i/>
          <w:iCs/>
          <w:sz w:val="18"/>
          <w:szCs w:val="22"/>
          <w:lang w:val="nl-BE"/>
        </w:rPr>
        <w:t xml:space="preserve">het definitiehandboek ‘Drukte in de stad’ - Smart </w:t>
      </w:r>
      <w:proofErr w:type="spellStart"/>
      <w:r w:rsidR="0059371A" w:rsidRPr="0070734F">
        <w:rPr>
          <w:rStyle w:val="Hyperlink"/>
          <w:i/>
          <w:iCs/>
          <w:sz w:val="18"/>
          <w:szCs w:val="22"/>
          <w:lang w:val="nl-BE"/>
        </w:rPr>
        <w:t>Flanders</w:t>
      </w:r>
      <w:proofErr w:type="spellEnd"/>
      <w:r w:rsidR="0059371A" w:rsidRPr="0070734F">
        <w:rPr>
          <w:rStyle w:val="Hyperlink"/>
          <w:i/>
          <w:iCs/>
          <w:sz w:val="18"/>
          <w:szCs w:val="22"/>
          <w:lang w:val="nl-BE"/>
        </w:rPr>
        <w:t xml:space="preserve"> </w:t>
      </w:r>
    </w:p>
    <w:p w14:paraId="6ECB9AB4" w14:textId="738BCD6F" w:rsidR="0059371A" w:rsidRPr="0094415E" w:rsidRDefault="0070734F" w:rsidP="003C6DA4">
      <w:pPr>
        <w:jc w:val="both"/>
        <w:rPr>
          <w:i/>
          <w:iCs/>
          <w:sz w:val="18"/>
          <w:szCs w:val="22"/>
          <w:lang w:val="nl-BE"/>
        </w:rPr>
      </w:pPr>
      <w:r>
        <w:rPr>
          <w:i/>
          <w:iCs/>
          <w:sz w:val="18"/>
          <w:szCs w:val="22"/>
          <w:lang w:val="nl-BE"/>
        </w:rPr>
        <w:fldChar w:fldCharType="end"/>
      </w:r>
      <w:r w:rsidR="0059371A" w:rsidRPr="0094415E">
        <w:rPr>
          <w:i/>
          <w:iCs/>
          <w:sz w:val="18"/>
          <w:szCs w:val="22"/>
          <w:lang w:val="nl-BE"/>
        </w:rPr>
        <w:t>**</w:t>
      </w:r>
      <w:r w:rsidR="00E51DB8">
        <w:rPr>
          <w:i/>
          <w:iCs/>
          <w:sz w:val="18"/>
          <w:szCs w:val="22"/>
          <w:lang w:val="nl-BE"/>
        </w:rPr>
        <w:t>*</w:t>
      </w:r>
      <w:r w:rsidR="0059371A" w:rsidRPr="0094415E">
        <w:rPr>
          <w:i/>
          <w:iCs/>
          <w:sz w:val="18"/>
          <w:szCs w:val="22"/>
          <w:lang w:val="nl-BE"/>
        </w:rPr>
        <w:t>* Zie</w:t>
      </w:r>
      <w:r w:rsidR="00362D57">
        <w:rPr>
          <w:i/>
          <w:iCs/>
          <w:sz w:val="18"/>
          <w:szCs w:val="22"/>
          <w:lang w:val="nl-BE"/>
        </w:rPr>
        <w:t xml:space="preserve"> </w:t>
      </w:r>
      <w:r w:rsidR="004F3B1F">
        <w:rPr>
          <w:i/>
          <w:iCs/>
          <w:sz w:val="18"/>
          <w:szCs w:val="22"/>
          <w:lang w:val="nl-BE"/>
        </w:rPr>
        <w:fldChar w:fldCharType="begin"/>
      </w:r>
      <w:r w:rsidR="004F3B1F">
        <w:rPr>
          <w:i/>
          <w:iCs/>
          <w:sz w:val="18"/>
          <w:szCs w:val="22"/>
          <w:lang w:val="nl-BE"/>
        </w:rPr>
        <w:instrText xml:space="preserve"> REF _Ref83391199 \r \h </w:instrText>
      </w:r>
      <w:r w:rsidR="004F3B1F">
        <w:rPr>
          <w:i/>
          <w:iCs/>
          <w:sz w:val="18"/>
          <w:szCs w:val="22"/>
          <w:lang w:val="nl-BE"/>
        </w:rPr>
      </w:r>
      <w:r w:rsidR="004F3B1F">
        <w:rPr>
          <w:i/>
          <w:iCs/>
          <w:sz w:val="18"/>
          <w:szCs w:val="22"/>
          <w:lang w:val="nl-BE"/>
        </w:rPr>
        <w:fldChar w:fldCharType="separate"/>
      </w:r>
      <w:r w:rsidR="002F24FF">
        <w:rPr>
          <w:i/>
          <w:iCs/>
          <w:sz w:val="18"/>
          <w:szCs w:val="22"/>
          <w:lang w:val="nl-BE"/>
        </w:rPr>
        <w:t>III.3.5</w:t>
      </w:r>
      <w:r w:rsidR="004F3B1F">
        <w:rPr>
          <w:i/>
          <w:iCs/>
          <w:sz w:val="18"/>
          <w:szCs w:val="22"/>
          <w:lang w:val="nl-BE"/>
        </w:rPr>
        <w:fldChar w:fldCharType="end"/>
      </w:r>
      <w:r w:rsidR="004F3B1F">
        <w:rPr>
          <w:i/>
          <w:iCs/>
          <w:sz w:val="18"/>
          <w:szCs w:val="22"/>
          <w:lang w:val="nl-BE"/>
        </w:rPr>
        <w:t xml:space="preserve"> Voorwaarden data</w:t>
      </w:r>
    </w:p>
    <w:p w14:paraId="69C4A1FE" w14:textId="23A66362" w:rsidR="000D4BEF" w:rsidRPr="0094415E" w:rsidRDefault="0094415E" w:rsidP="003C6DA4">
      <w:pPr>
        <w:jc w:val="both"/>
        <w:rPr>
          <w:i/>
          <w:iCs/>
          <w:sz w:val="18"/>
          <w:szCs w:val="22"/>
          <w:lang w:val="nl-BE"/>
        </w:rPr>
      </w:pPr>
      <w:r w:rsidRPr="0094415E">
        <w:rPr>
          <w:i/>
          <w:iCs/>
          <w:sz w:val="18"/>
          <w:szCs w:val="22"/>
          <w:lang w:val="nl-BE"/>
        </w:rPr>
        <w:t>***</w:t>
      </w:r>
      <w:r w:rsidR="00E51DB8">
        <w:rPr>
          <w:i/>
          <w:iCs/>
          <w:sz w:val="18"/>
          <w:szCs w:val="22"/>
          <w:lang w:val="nl-BE"/>
        </w:rPr>
        <w:t>*</w:t>
      </w:r>
      <w:r w:rsidRPr="0094415E">
        <w:rPr>
          <w:i/>
          <w:iCs/>
          <w:sz w:val="18"/>
          <w:szCs w:val="22"/>
          <w:lang w:val="nl-BE"/>
        </w:rPr>
        <w:t>* Aangeven tot op welk geografisch detailniveau de data bezorgd kunnen worden.</w:t>
      </w:r>
    </w:p>
    <w:p w14:paraId="1DC7E157" w14:textId="77777777" w:rsidR="000E6BBC" w:rsidRDefault="000E6BBC" w:rsidP="003C6DA4">
      <w:pPr>
        <w:jc w:val="both"/>
        <w:rPr>
          <w:lang w:val="nl-BE"/>
        </w:rPr>
      </w:pPr>
    </w:p>
    <w:p w14:paraId="7ACE6050" w14:textId="38DDAC1B" w:rsidR="009C6541" w:rsidRDefault="00FE1EEE" w:rsidP="003C6DA4">
      <w:pPr>
        <w:jc w:val="both"/>
        <w:rPr>
          <w:lang w:val="nl-BE"/>
        </w:rPr>
      </w:pPr>
      <w:r w:rsidRPr="04FFDDA6">
        <w:rPr>
          <w:lang w:val="nl-BE"/>
        </w:rPr>
        <w:t xml:space="preserve">In kader van </w:t>
      </w:r>
      <w:r>
        <w:rPr>
          <w:lang w:val="nl-BE"/>
        </w:rPr>
        <w:t xml:space="preserve">maximale </w:t>
      </w:r>
      <w:proofErr w:type="spellStart"/>
      <w:r>
        <w:rPr>
          <w:lang w:val="nl-BE"/>
        </w:rPr>
        <w:t>anonimisering</w:t>
      </w:r>
      <w:proofErr w:type="spellEnd"/>
      <w:r w:rsidRPr="04FFDDA6">
        <w:rPr>
          <w:lang w:val="nl-BE"/>
        </w:rPr>
        <w:t xml:space="preserve"> dienen de gehanteerde minimumdrempels en/of gebruikte maskeringstechnieken duidelijk gecommuniceerd worden</w:t>
      </w:r>
      <w:r>
        <w:rPr>
          <w:lang w:val="nl-BE"/>
        </w:rPr>
        <w:t xml:space="preserve"> </w:t>
      </w:r>
      <w:r w:rsidRPr="1CD63C29">
        <w:rPr>
          <w:i/>
          <w:iCs/>
          <w:lang w:val="nl-BE"/>
        </w:rPr>
        <w:t>(zie</w:t>
      </w:r>
      <w:r>
        <w:rPr>
          <w:i/>
          <w:iCs/>
          <w:lang w:val="nl-BE"/>
        </w:rPr>
        <w:t xml:space="preserve"> ook </w:t>
      </w:r>
      <w:r>
        <w:rPr>
          <w:i/>
          <w:iCs/>
          <w:lang w:val="nl-BE"/>
        </w:rPr>
        <w:fldChar w:fldCharType="begin"/>
      </w:r>
      <w:r>
        <w:rPr>
          <w:i/>
          <w:iCs/>
          <w:lang w:val="nl-BE"/>
        </w:rPr>
        <w:instrText xml:space="preserve"> REF _Ref83390913 \r \h </w:instrText>
      </w:r>
      <w:r>
        <w:rPr>
          <w:i/>
          <w:iCs/>
          <w:lang w:val="nl-BE"/>
        </w:rPr>
      </w:r>
      <w:r>
        <w:rPr>
          <w:i/>
          <w:iCs/>
          <w:lang w:val="nl-BE"/>
        </w:rPr>
        <w:fldChar w:fldCharType="separate"/>
      </w:r>
      <w:r w:rsidR="002F24FF">
        <w:rPr>
          <w:i/>
          <w:iCs/>
          <w:lang w:val="nl-BE"/>
        </w:rPr>
        <w:t>III.4.3</w:t>
      </w:r>
      <w:r>
        <w:rPr>
          <w:i/>
          <w:iCs/>
          <w:lang w:val="nl-BE"/>
        </w:rPr>
        <w:fldChar w:fldCharType="end"/>
      </w:r>
      <w:r>
        <w:rPr>
          <w:i/>
          <w:iCs/>
          <w:lang w:val="nl-BE"/>
        </w:rPr>
        <w:t xml:space="preserve"> Geboden inzicht rond GDPR conformiteit</w:t>
      </w:r>
      <w:r w:rsidRPr="1CD63C29">
        <w:rPr>
          <w:i/>
          <w:iCs/>
          <w:lang w:val="nl-BE"/>
        </w:rPr>
        <w:t>)</w:t>
      </w:r>
      <w:r w:rsidRPr="04FFDDA6">
        <w:rPr>
          <w:lang w:val="nl-BE"/>
        </w:rPr>
        <w:t>.</w:t>
      </w:r>
      <w:r>
        <w:rPr>
          <w:lang w:val="nl-BE"/>
        </w:rPr>
        <w:t xml:space="preserve"> </w:t>
      </w:r>
    </w:p>
    <w:p w14:paraId="10DED43F" w14:textId="77777777" w:rsidR="009C6541" w:rsidRDefault="009C6541" w:rsidP="003C6DA4">
      <w:pPr>
        <w:jc w:val="both"/>
        <w:rPr>
          <w:lang w:val="nl-BE"/>
        </w:rPr>
      </w:pPr>
    </w:p>
    <w:p w14:paraId="1E42A230" w14:textId="48309C93" w:rsidR="00FE1EEE" w:rsidRPr="00FE1EEE" w:rsidRDefault="00FE1EEE" w:rsidP="003C6DA4">
      <w:pPr>
        <w:jc w:val="both"/>
        <w:rPr>
          <w:lang w:val="nl-BE"/>
        </w:rPr>
      </w:pPr>
      <w:r w:rsidRPr="04FFDDA6">
        <w:rPr>
          <w:lang w:val="nl-BE"/>
        </w:rPr>
        <w:lastRenderedPageBreak/>
        <w:t xml:space="preserve">Indien </w:t>
      </w:r>
      <w:r>
        <w:rPr>
          <w:lang w:val="nl-BE"/>
        </w:rPr>
        <w:t xml:space="preserve">bepaalde </w:t>
      </w:r>
      <w:r w:rsidRPr="04FFDDA6">
        <w:rPr>
          <w:lang w:val="nl-BE"/>
        </w:rPr>
        <w:t>verplichte elementen niet aangeboden kunnen worden op basis van de gekozen methodiek, dient de nodige duiding toegevoegd te worden in de offerte.</w:t>
      </w:r>
      <w:r>
        <w:rPr>
          <w:lang w:val="nl-BE"/>
        </w:rPr>
        <w:t xml:space="preserve"> Enkel een - voor dit bestek - relevante argumentatie zal weerhouden worden, bijv. het niet kunnen waarborgen van de GDPR-conformiteit.</w:t>
      </w:r>
      <w:r w:rsidR="00B902D1">
        <w:rPr>
          <w:lang w:val="nl-BE"/>
        </w:rPr>
        <w:t xml:space="preserve"> </w:t>
      </w:r>
    </w:p>
    <w:p w14:paraId="37F05FE3" w14:textId="77777777" w:rsidR="00FE1EEE" w:rsidRDefault="00FE1EEE" w:rsidP="003C6DA4">
      <w:pPr>
        <w:jc w:val="both"/>
        <w:rPr>
          <w:highlight w:val="yellow"/>
          <w:lang w:val="nl-BE"/>
        </w:rPr>
      </w:pPr>
    </w:p>
    <w:p w14:paraId="375DDEEB" w14:textId="402E0E3C" w:rsidR="152AABB9" w:rsidRPr="005C29B2" w:rsidRDefault="5CF90425" w:rsidP="003C6DA4">
      <w:pPr>
        <w:jc w:val="both"/>
        <w:rPr>
          <w:rFonts w:eastAsia="Verdana"/>
          <w:lang w:val="nl-BE"/>
        </w:rPr>
      </w:pPr>
      <w:r w:rsidRPr="005C29B2">
        <w:rPr>
          <w:lang w:val="nl-BE"/>
        </w:rPr>
        <w:t xml:space="preserve">De kost voor dit perceel dient te worden aangegeven als een </w:t>
      </w:r>
      <w:r w:rsidR="009E7571">
        <w:rPr>
          <w:lang w:val="nl-BE"/>
        </w:rPr>
        <w:t>3-maandelijkse</w:t>
      </w:r>
      <w:r w:rsidRPr="005C29B2">
        <w:rPr>
          <w:lang w:val="nl-BE"/>
        </w:rPr>
        <w:t xml:space="preserve"> kostprijs (</w:t>
      </w:r>
      <w:proofErr w:type="spellStart"/>
      <w:r w:rsidRPr="005C29B2">
        <w:rPr>
          <w:lang w:val="nl-BE"/>
        </w:rPr>
        <w:t>opex</w:t>
      </w:r>
      <w:proofErr w:type="spellEnd"/>
      <w:r w:rsidRPr="005C29B2">
        <w:rPr>
          <w:lang w:val="nl-BE"/>
        </w:rPr>
        <w:t>), eventueel aangevuld met een eenmalige forfaitaire opstartkost (</w:t>
      </w:r>
      <w:proofErr w:type="spellStart"/>
      <w:r w:rsidRPr="005C29B2">
        <w:rPr>
          <w:lang w:val="nl-BE"/>
        </w:rPr>
        <w:t>capex</w:t>
      </w:r>
      <w:proofErr w:type="spellEnd"/>
      <w:r w:rsidRPr="005C29B2">
        <w:rPr>
          <w:lang w:val="nl-BE"/>
        </w:rPr>
        <w:t>)</w:t>
      </w:r>
      <w:r w:rsidR="00737A43" w:rsidRPr="005C29B2">
        <w:rPr>
          <w:lang w:val="nl-BE"/>
        </w:rPr>
        <w:t xml:space="preserve">, in functie van </w:t>
      </w:r>
      <w:r w:rsidR="00952900">
        <w:rPr>
          <w:lang w:val="nl-BE"/>
        </w:rPr>
        <w:t xml:space="preserve">de </w:t>
      </w:r>
      <w:r w:rsidR="00020B5A">
        <w:rPr>
          <w:lang w:val="nl-BE"/>
        </w:rPr>
        <w:t xml:space="preserve">grootte en </w:t>
      </w:r>
      <w:r w:rsidR="00736307">
        <w:rPr>
          <w:lang w:val="nl-BE"/>
        </w:rPr>
        <w:t>het</w:t>
      </w:r>
      <w:r w:rsidR="009E770E">
        <w:rPr>
          <w:lang w:val="nl-BE"/>
        </w:rPr>
        <w:t xml:space="preserve"> </w:t>
      </w:r>
      <w:r w:rsidR="00020B5A">
        <w:rPr>
          <w:lang w:val="nl-BE"/>
        </w:rPr>
        <w:t>geografisch detailniveau van het</w:t>
      </w:r>
      <w:r w:rsidR="00952900">
        <w:rPr>
          <w:lang w:val="nl-BE"/>
        </w:rPr>
        <w:t xml:space="preserve"> meetgebied en</w:t>
      </w:r>
      <w:r w:rsidR="00736307">
        <w:rPr>
          <w:lang w:val="nl-BE"/>
        </w:rPr>
        <w:t>/of</w:t>
      </w:r>
      <w:r w:rsidR="00952900">
        <w:rPr>
          <w:lang w:val="nl-BE"/>
        </w:rPr>
        <w:t xml:space="preserve"> </w:t>
      </w:r>
      <w:r w:rsidR="00020B5A">
        <w:rPr>
          <w:lang w:val="nl-BE"/>
        </w:rPr>
        <w:t xml:space="preserve">het </w:t>
      </w:r>
      <w:r w:rsidR="00952900">
        <w:rPr>
          <w:lang w:val="nl-BE"/>
        </w:rPr>
        <w:t>aantal meetpunten/respondenten</w:t>
      </w:r>
      <w:r w:rsidR="00737A43" w:rsidRPr="005C29B2">
        <w:rPr>
          <w:lang w:val="nl-BE"/>
        </w:rPr>
        <w:t>.</w:t>
      </w:r>
      <w:r w:rsidR="002C7838" w:rsidRPr="002C7838">
        <w:rPr>
          <w:lang w:val="nl-BE"/>
        </w:rPr>
        <w:t xml:space="preserve"> </w:t>
      </w:r>
      <w:r w:rsidR="002C7838">
        <w:rPr>
          <w:lang w:val="nl-BE"/>
        </w:rPr>
        <w:t>De offerte dient</w:t>
      </w:r>
      <w:r w:rsidR="00B72C7A">
        <w:rPr>
          <w:lang w:val="nl-BE"/>
        </w:rPr>
        <w:t xml:space="preserve"> </w:t>
      </w:r>
      <w:r w:rsidR="00E55CE4">
        <w:rPr>
          <w:lang w:val="nl-BE"/>
        </w:rPr>
        <w:t>hiervan</w:t>
      </w:r>
      <w:r w:rsidR="002C7838">
        <w:rPr>
          <w:lang w:val="nl-BE"/>
        </w:rPr>
        <w:t xml:space="preserve"> </w:t>
      </w:r>
      <w:r w:rsidR="00BC36A9">
        <w:rPr>
          <w:lang w:val="nl-BE"/>
        </w:rPr>
        <w:t xml:space="preserve">een </w:t>
      </w:r>
      <w:r w:rsidR="002C7838">
        <w:rPr>
          <w:lang w:val="nl-BE"/>
        </w:rPr>
        <w:t xml:space="preserve">zo gedetailleerd mogelijk </w:t>
      </w:r>
      <w:r w:rsidR="00B72C7A">
        <w:rPr>
          <w:lang w:val="nl-BE"/>
        </w:rPr>
        <w:t>overzicht te</w:t>
      </w:r>
      <w:r w:rsidR="002C7838">
        <w:rPr>
          <w:lang w:val="nl-BE"/>
        </w:rPr>
        <w:t xml:space="preserve"> bevatten</w:t>
      </w:r>
      <w:r w:rsidR="00441FC2">
        <w:rPr>
          <w:lang w:val="nl-BE"/>
        </w:rPr>
        <w:t>.</w:t>
      </w:r>
    </w:p>
    <w:p w14:paraId="067B1995" w14:textId="0BF380A8" w:rsidR="297B75D1" w:rsidRDefault="297B75D1" w:rsidP="297B75D1">
      <w:pPr>
        <w:pStyle w:val="Lijstalinea"/>
        <w:ind w:left="0"/>
        <w:rPr>
          <w:highlight w:val="yellow"/>
          <w:lang w:val="nl-BE"/>
        </w:rPr>
      </w:pPr>
    </w:p>
    <w:p w14:paraId="179B6AED" w14:textId="4061BAEC" w:rsidR="00B902D1" w:rsidRPr="0020040E" w:rsidRDefault="00B902D1" w:rsidP="297B75D1">
      <w:pPr>
        <w:pStyle w:val="Lijstalinea"/>
        <w:ind w:left="0"/>
        <w:rPr>
          <w:lang w:val="nl-BE"/>
        </w:rPr>
      </w:pPr>
      <w:r w:rsidRPr="0020040E">
        <w:rPr>
          <w:lang w:val="nl-BE"/>
        </w:rPr>
        <w:t xml:space="preserve">De elementen die een meerwaarde betekenen, moeten apart vermeld worden in de offerte </w:t>
      </w:r>
      <w:proofErr w:type="spellStart"/>
      <w:r w:rsidRPr="0020040E">
        <w:rPr>
          <w:lang w:val="nl-BE"/>
        </w:rPr>
        <w:t>tov</w:t>
      </w:r>
      <w:proofErr w:type="spellEnd"/>
      <w:r w:rsidRPr="0020040E">
        <w:rPr>
          <w:lang w:val="nl-BE"/>
        </w:rPr>
        <w:t xml:space="preserve"> de verplichte elementen, </w:t>
      </w:r>
      <w:proofErr w:type="spellStart"/>
      <w:r w:rsidRPr="0020040E">
        <w:t>zowel</w:t>
      </w:r>
      <w:proofErr w:type="spellEnd"/>
      <w:r w:rsidRPr="0020040E">
        <w:t xml:space="preserve"> wat </w:t>
      </w:r>
      <w:proofErr w:type="spellStart"/>
      <w:r w:rsidRPr="0020040E">
        <w:t>betreft</w:t>
      </w:r>
      <w:proofErr w:type="spellEnd"/>
      <w:r w:rsidRPr="0020040E">
        <w:t xml:space="preserve"> plan van </w:t>
      </w:r>
      <w:proofErr w:type="spellStart"/>
      <w:r w:rsidRPr="0020040E">
        <w:t>aanpak</w:t>
      </w:r>
      <w:proofErr w:type="spellEnd"/>
      <w:r w:rsidRPr="0020040E">
        <w:t xml:space="preserve"> </w:t>
      </w:r>
      <w:proofErr w:type="spellStart"/>
      <w:r w:rsidRPr="0020040E">
        <w:t>als</w:t>
      </w:r>
      <w:proofErr w:type="spellEnd"/>
      <w:r w:rsidRPr="0020040E">
        <w:t xml:space="preserve"> </w:t>
      </w:r>
      <w:proofErr w:type="spellStart"/>
      <w:r w:rsidRPr="0020040E">
        <w:t>prijs</w:t>
      </w:r>
      <w:proofErr w:type="spellEnd"/>
      <w:r w:rsidRPr="0020040E">
        <w:t>.</w:t>
      </w:r>
    </w:p>
    <w:p w14:paraId="142AFB06" w14:textId="67ED53F4" w:rsidR="00071C9D" w:rsidRPr="0020040E" w:rsidRDefault="00071C9D" w:rsidP="447F496C">
      <w:pPr>
        <w:pStyle w:val="Kop3"/>
      </w:pPr>
      <w:bookmarkStart w:id="75" w:name="_Ref82615951"/>
      <w:r w:rsidRPr="0020040E">
        <w:t>Perceel 3: Bestedingsgedrag</w:t>
      </w:r>
      <w:bookmarkEnd w:id="75"/>
    </w:p>
    <w:p w14:paraId="20CC887E" w14:textId="77777777" w:rsidR="00DD0934" w:rsidRDefault="00DD0934" w:rsidP="00DD0934">
      <w:pPr>
        <w:rPr>
          <w:lang w:val="nl-BE"/>
        </w:rPr>
      </w:pPr>
    </w:p>
    <w:p w14:paraId="604A7635" w14:textId="1BC9AD41" w:rsidR="003403D3" w:rsidRDefault="1A79043D" w:rsidP="003C6DA4">
      <w:pPr>
        <w:jc w:val="both"/>
        <w:rPr>
          <w:lang w:val="nl-BE"/>
        </w:rPr>
      </w:pPr>
      <w:r w:rsidRPr="00DD0934">
        <w:rPr>
          <w:lang w:val="nl-BE"/>
        </w:rPr>
        <w:t>Voor</w:t>
      </w:r>
      <w:r w:rsidR="003C27FA">
        <w:rPr>
          <w:lang w:val="nl-BE"/>
        </w:rPr>
        <w:t xml:space="preserve"> het</w:t>
      </w:r>
      <w:r w:rsidRPr="00DD0934">
        <w:rPr>
          <w:lang w:val="nl-BE"/>
        </w:rPr>
        <w:t xml:space="preserve"> bestedingsgedrag wensen we inzicht te krijgen in het succes</w:t>
      </w:r>
      <w:r w:rsidR="003C27FA">
        <w:rPr>
          <w:lang w:val="nl-BE"/>
        </w:rPr>
        <w:t xml:space="preserve"> van de verschillende sectoren in het kernwinkelgebied* van de stad.</w:t>
      </w:r>
      <w:r w:rsidRPr="00DD0934">
        <w:rPr>
          <w:lang w:val="nl-BE"/>
        </w:rPr>
        <w:t xml:space="preserve"> </w:t>
      </w:r>
      <w:r w:rsidR="003C27FA">
        <w:rPr>
          <w:lang w:val="nl-BE"/>
        </w:rPr>
        <w:t xml:space="preserve">Verplicht </w:t>
      </w:r>
      <w:r w:rsidR="0004684A">
        <w:rPr>
          <w:lang w:val="nl-BE"/>
        </w:rPr>
        <w:t xml:space="preserve">aan te bieden </w:t>
      </w:r>
      <w:r w:rsidR="003403D3">
        <w:rPr>
          <w:lang w:val="nl-BE"/>
        </w:rPr>
        <w:t>onder</w:t>
      </w:r>
      <w:r w:rsidR="0004684A">
        <w:rPr>
          <w:lang w:val="nl-BE"/>
        </w:rPr>
        <w:t xml:space="preserve"> de vorm van </w:t>
      </w:r>
      <w:r w:rsidR="00FE712F">
        <w:rPr>
          <w:lang w:val="nl-BE"/>
        </w:rPr>
        <w:t>voor-</w:t>
      </w:r>
      <w:r w:rsidR="009D41DA">
        <w:rPr>
          <w:lang w:val="nl-BE"/>
        </w:rPr>
        <w:t>verwerkte, geaggregeerde</w:t>
      </w:r>
      <w:r w:rsidR="0004684A">
        <w:rPr>
          <w:lang w:val="nl-BE"/>
        </w:rPr>
        <w:t xml:space="preserve"> </w:t>
      </w:r>
      <w:r w:rsidR="0094757D">
        <w:rPr>
          <w:lang w:val="nl-BE"/>
        </w:rPr>
        <w:t xml:space="preserve">en </w:t>
      </w:r>
      <w:r w:rsidR="00DF353A">
        <w:rPr>
          <w:lang w:val="nl-BE"/>
        </w:rPr>
        <w:t>vrij te gebruiken</w:t>
      </w:r>
      <w:r w:rsidR="00362D57">
        <w:rPr>
          <w:lang w:val="nl-BE"/>
        </w:rPr>
        <w:t xml:space="preserve"> </w:t>
      </w:r>
      <w:r w:rsidR="0004684A">
        <w:rPr>
          <w:lang w:val="nl-BE"/>
        </w:rPr>
        <w:t>data</w:t>
      </w:r>
      <w:r w:rsidR="003C6DA4">
        <w:rPr>
          <w:lang w:val="nl-BE"/>
        </w:rPr>
        <w:t xml:space="preserve"> voor een periode van minstens 12 maanden</w:t>
      </w:r>
      <w:r w:rsidR="0004684A">
        <w:rPr>
          <w:lang w:val="nl-BE"/>
        </w:rPr>
        <w:t xml:space="preserve">, zijn de totale omzet, de gemiddelde </w:t>
      </w:r>
      <w:r w:rsidR="00BC36A9">
        <w:rPr>
          <w:lang w:val="nl-BE"/>
        </w:rPr>
        <w:t xml:space="preserve">bestedingen </w:t>
      </w:r>
      <w:r w:rsidR="0004684A">
        <w:rPr>
          <w:lang w:val="nl-BE"/>
        </w:rPr>
        <w:t xml:space="preserve">per koper, </w:t>
      </w:r>
      <w:r w:rsidR="00BC36A9">
        <w:rPr>
          <w:lang w:val="nl-BE"/>
        </w:rPr>
        <w:t xml:space="preserve">het gemiddelde </w:t>
      </w:r>
      <w:proofErr w:type="spellStart"/>
      <w:r w:rsidR="00BC36A9">
        <w:rPr>
          <w:lang w:val="nl-BE"/>
        </w:rPr>
        <w:t>bonbedrag</w:t>
      </w:r>
      <w:proofErr w:type="spellEnd"/>
      <w:r w:rsidR="00BC36A9">
        <w:rPr>
          <w:lang w:val="nl-BE"/>
        </w:rPr>
        <w:t xml:space="preserve">, </w:t>
      </w:r>
      <w:r w:rsidR="0004684A">
        <w:rPr>
          <w:lang w:val="nl-BE"/>
        </w:rPr>
        <w:t>het aantal unieke kopers en het aantal betaaltransacties</w:t>
      </w:r>
      <w:r w:rsidR="003403D3">
        <w:rPr>
          <w:lang w:val="nl-BE"/>
        </w:rPr>
        <w:t xml:space="preserve">. </w:t>
      </w:r>
      <w:r w:rsidR="00192594">
        <w:rPr>
          <w:lang w:val="nl-BE"/>
        </w:rPr>
        <w:t xml:space="preserve">Deze data </w:t>
      </w:r>
      <w:r w:rsidR="003403D3">
        <w:rPr>
          <w:lang w:val="nl-BE"/>
        </w:rPr>
        <w:t xml:space="preserve">dient op korte termijn raadpleegbaar te zijn (maximum 24u tot 48u vertraging) en per </w:t>
      </w:r>
      <w:r w:rsidR="00192594">
        <w:rPr>
          <w:lang w:val="nl-BE"/>
        </w:rPr>
        <w:t>dag</w:t>
      </w:r>
      <w:r w:rsidR="003403D3">
        <w:rPr>
          <w:lang w:val="nl-BE"/>
        </w:rPr>
        <w:t xml:space="preserve"> </w:t>
      </w:r>
      <w:proofErr w:type="spellStart"/>
      <w:r w:rsidR="003403D3">
        <w:rPr>
          <w:lang w:val="nl-BE"/>
        </w:rPr>
        <w:t>consulteerbaar</w:t>
      </w:r>
      <w:proofErr w:type="spellEnd"/>
      <w:r w:rsidR="003403D3">
        <w:rPr>
          <w:lang w:val="nl-BE"/>
        </w:rPr>
        <w:t xml:space="preserve"> te zijn</w:t>
      </w:r>
      <w:r w:rsidR="00912B44">
        <w:rPr>
          <w:lang w:val="nl-BE"/>
        </w:rPr>
        <w:t xml:space="preserve"> (indien </w:t>
      </w:r>
      <w:r w:rsidR="004E499E">
        <w:rPr>
          <w:lang w:val="nl-BE"/>
        </w:rPr>
        <w:t>de gekozen methodologie dit toelaat)</w:t>
      </w:r>
      <w:r w:rsidR="003403D3">
        <w:rPr>
          <w:lang w:val="nl-BE"/>
        </w:rPr>
        <w:t>. Aanvullend verwachten we ook de data te evalueren</w:t>
      </w:r>
      <w:r w:rsidR="00192594">
        <w:rPr>
          <w:lang w:val="nl-BE"/>
        </w:rPr>
        <w:t xml:space="preserve"> </w:t>
      </w:r>
      <w:r w:rsidR="003403D3">
        <w:rPr>
          <w:lang w:val="nl-BE"/>
        </w:rPr>
        <w:t xml:space="preserve">per week en per maand. De </w:t>
      </w:r>
      <w:proofErr w:type="spellStart"/>
      <w:r w:rsidR="003403D3">
        <w:rPr>
          <w:lang w:val="nl-BE"/>
        </w:rPr>
        <w:t>granulariteit</w:t>
      </w:r>
      <w:proofErr w:type="spellEnd"/>
      <w:r w:rsidR="003403D3">
        <w:rPr>
          <w:lang w:val="nl-BE"/>
        </w:rPr>
        <w:t xml:space="preserve"> van de data moet minstens op</w:t>
      </w:r>
      <w:r w:rsidR="00192594">
        <w:rPr>
          <w:lang w:val="nl-BE"/>
        </w:rPr>
        <w:t xml:space="preserve"> sector</w:t>
      </w:r>
      <w:r w:rsidR="00CD7DF3">
        <w:rPr>
          <w:lang w:val="nl-BE"/>
        </w:rPr>
        <w:t>**</w:t>
      </w:r>
      <w:r w:rsidR="00192594">
        <w:rPr>
          <w:lang w:val="nl-BE"/>
        </w:rPr>
        <w:t>- en op</w:t>
      </w:r>
      <w:r w:rsidR="009D41DA">
        <w:rPr>
          <w:lang w:val="nl-BE"/>
        </w:rPr>
        <w:t xml:space="preserve"> niveau van het kernwinkelgebied</w:t>
      </w:r>
      <w:r w:rsidR="002B047C">
        <w:rPr>
          <w:lang w:val="nl-BE"/>
        </w:rPr>
        <w:t>*</w:t>
      </w:r>
      <w:r w:rsidR="003403D3">
        <w:rPr>
          <w:lang w:val="nl-BE"/>
        </w:rPr>
        <w:t xml:space="preserve"> beschikbaar zijn om betekenisvol te zijn voor handel en horeca. </w:t>
      </w:r>
    </w:p>
    <w:p w14:paraId="5C7F736B" w14:textId="25893A3C" w:rsidR="00071C9D" w:rsidRPr="0020040E" w:rsidRDefault="00071C9D" w:rsidP="003C6DA4">
      <w:pPr>
        <w:jc w:val="both"/>
        <w:rPr>
          <w:lang w:val="nl-BE"/>
        </w:rPr>
      </w:pPr>
    </w:p>
    <w:p w14:paraId="132ABA97" w14:textId="0CA81AFF" w:rsidR="00192594" w:rsidRPr="0020040E" w:rsidRDefault="00C21193" w:rsidP="00CD7DF3">
      <w:pPr>
        <w:jc w:val="both"/>
        <w:rPr>
          <w:lang w:val="nl-BE"/>
        </w:rPr>
      </w:pPr>
      <w:r w:rsidRPr="0020040E">
        <w:rPr>
          <w:lang w:val="nl-BE"/>
        </w:rPr>
        <w:t xml:space="preserve">Als meerwaarde </w:t>
      </w:r>
      <w:r w:rsidR="0733336A" w:rsidRPr="0020040E">
        <w:rPr>
          <w:lang w:val="nl-BE"/>
        </w:rPr>
        <w:t xml:space="preserve">kan deze data ook aangeboden worden door de inschrijver op straat- en wijkniveau en </w:t>
      </w:r>
      <w:proofErr w:type="spellStart"/>
      <w:r w:rsidR="0733336A" w:rsidRPr="0020040E">
        <w:rPr>
          <w:lang w:val="nl-BE"/>
        </w:rPr>
        <w:t>consulteerbaar</w:t>
      </w:r>
      <w:proofErr w:type="spellEnd"/>
      <w:r w:rsidR="0733336A" w:rsidRPr="0020040E">
        <w:rPr>
          <w:lang w:val="nl-BE"/>
        </w:rPr>
        <w:t xml:space="preserve"> zijn per uur en per dagdeel.</w:t>
      </w:r>
    </w:p>
    <w:p w14:paraId="1F78DDF2" w14:textId="69E2DFBB" w:rsidR="005E6EE2" w:rsidRPr="0020040E" w:rsidRDefault="005E6EE2" w:rsidP="447F496C">
      <w:pPr>
        <w:rPr>
          <w:lang w:val="nl-BE"/>
        </w:rPr>
      </w:pPr>
    </w:p>
    <w:tbl>
      <w:tblPr>
        <w:tblStyle w:val="Tabelraster"/>
        <w:tblW w:w="0" w:type="auto"/>
        <w:tblLook w:val="06A0" w:firstRow="1" w:lastRow="0" w:firstColumn="1" w:lastColumn="0" w:noHBand="1" w:noVBand="1"/>
      </w:tblPr>
      <w:tblGrid>
        <w:gridCol w:w="4957"/>
        <w:gridCol w:w="4103"/>
      </w:tblGrid>
      <w:tr w:rsidR="447F496C" w14:paraId="1A2C0EAD" w14:textId="77777777" w:rsidTr="0733336A">
        <w:tc>
          <w:tcPr>
            <w:tcW w:w="4957" w:type="dxa"/>
          </w:tcPr>
          <w:p w14:paraId="6E9783C0" w14:textId="122C194C" w:rsidR="447F496C" w:rsidRPr="0020040E" w:rsidRDefault="01AB4002" w:rsidP="07028F02">
            <w:pPr>
              <w:spacing w:line="259" w:lineRule="auto"/>
              <w:rPr>
                <w:b/>
                <w:bCs/>
                <w:lang w:val="nl-BE"/>
              </w:rPr>
            </w:pPr>
            <w:r w:rsidRPr="0020040E">
              <w:rPr>
                <w:b/>
                <w:bCs/>
                <w:lang w:val="nl-BE"/>
              </w:rPr>
              <w:t>Verplichte elementen</w:t>
            </w:r>
          </w:p>
        </w:tc>
        <w:tc>
          <w:tcPr>
            <w:tcW w:w="4103" w:type="dxa"/>
          </w:tcPr>
          <w:p w14:paraId="64363135" w14:textId="5885F896" w:rsidR="447F496C" w:rsidRDefault="00C21193" w:rsidP="00C21193">
            <w:pPr>
              <w:jc w:val="both"/>
              <w:rPr>
                <w:b/>
                <w:bCs/>
                <w:lang w:val="nl-BE"/>
              </w:rPr>
            </w:pPr>
            <w:r w:rsidRPr="0020040E">
              <w:rPr>
                <w:b/>
                <w:bCs/>
                <w:lang w:val="nl-BE"/>
              </w:rPr>
              <w:t>Meerwaarde</w:t>
            </w:r>
          </w:p>
        </w:tc>
      </w:tr>
      <w:tr w:rsidR="447F496C" w14:paraId="10AFBD6D" w14:textId="77777777" w:rsidTr="0733336A">
        <w:tc>
          <w:tcPr>
            <w:tcW w:w="4957" w:type="dxa"/>
          </w:tcPr>
          <w:p w14:paraId="408A238B" w14:textId="21705580" w:rsidR="447F496C" w:rsidRDefault="1EFD9EE4" w:rsidP="000215D0">
            <w:pPr>
              <w:pStyle w:val="Lijstalinea"/>
              <w:numPr>
                <w:ilvl w:val="0"/>
                <w:numId w:val="15"/>
              </w:numPr>
              <w:rPr>
                <w:rFonts w:eastAsia="Verdana" w:cs="Verdana"/>
              </w:rPr>
            </w:pPr>
            <w:r w:rsidRPr="1CD63C29">
              <w:rPr>
                <w:lang w:val="nl-BE"/>
              </w:rPr>
              <w:t>Totale omzet</w:t>
            </w:r>
          </w:p>
          <w:p w14:paraId="7B6B7642" w14:textId="700C2AFA" w:rsidR="447F496C" w:rsidRDefault="1DC8641A" w:rsidP="000215D0">
            <w:pPr>
              <w:pStyle w:val="Lijstalinea"/>
              <w:numPr>
                <w:ilvl w:val="0"/>
                <w:numId w:val="15"/>
              </w:numPr>
              <w:rPr>
                <w:lang w:val="nl-BE"/>
              </w:rPr>
            </w:pPr>
            <w:r w:rsidRPr="7F67BA92">
              <w:rPr>
                <w:lang w:val="nl-BE"/>
              </w:rPr>
              <w:t xml:space="preserve">Gemiddelde </w:t>
            </w:r>
            <w:r w:rsidR="6D3DA0C7" w:rsidRPr="7F67BA92">
              <w:rPr>
                <w:lang w:val="nl-BE"/>
              </w:rPr>
              <w:t xml:space="preserve">bestedingen </w:t>
            </w:r>
            <w:r w:rsidRPr="7F67BA92">
              <w:rPr>
                <w:lang w:val="nl-BE"/>
              </w:rPr>
              <w:t>per koper</w:t>
            </w:r>
          </w:p>
          <w:p w14:paraId="1DD9BB6C" w14:textId="31981AE8" w:rsidR="00801C22" w:rsidRDefault="00801C22" w:rsidP="000215D0">
            <w:pPr>
              <w:pStyle w:val="Lijstalinea"/>
              <w:numPr>
                <w:ilvl w:val="0"/>
                <w:numId w:val="15"/>
              </w:numPr>
              <w:rPr>
                <w:lang w:val="nl-BE"/>
              </w:rPr>
            </w:pPr>
            <w:r>
              <w:rPr>
                <w:lang w:val="nl-BE"/>
              </w:rPr>
              <w:t xml:space="preserve">Gemiddeld </w:t>
            </w:r>
            <w:proofErr w:type="spellStart"/>
            <w:r>
              <w:rPr>
                <w:lang w:val="nl-BE"/>
              </w:rPr>
              <w:t>bonbedrag</w:t>
            </w:r>
            <w:proofErr w:type="spellEnd"/>
          </w:p>
          <w:p w14:paraId="66642638" w14:textId="77777777" w:rsidR="447F496C" w:rsidRDefault="447F496C" w:rsidP="000215D0">
            <w:pPr>
              <w:pStyle w:val="Lijstalinea"/>
              <w:numPr>
                <w:ilvl w:val="0"/>
                <w:numId w:val="15"/>
              </w:numPr>
              <w:rPr>
                <w:rFonts w:eastAsia="Verdana" w:cs="Verdana"/>
                <w:lang w:val="nl-BE"/>
              </w:rPr>
            </w:pPr>
            <w:r w:rsidRPr="447F496C">
              <w:rPr>
                <w:lang w:val="nl-BE"/>
              </w:rPr>
              <w:t>Aantal unieke kopers</w:t>
            </w:r>
          </w:p>
          <w:p w14:paraId="4DDF60E7" w14:textId="71FDE233" w:rsidR="447F496C" w:rsidRPr="003C27FA" w:rsidRDefault="1EFD9EE4" w:rsidP="000215D0">
            <w:pPr>
              <w:pStyle w:val="Lijstalinea"/>
              <w:numPr>
                <w:ilvl w:val="0"/>
                <w:numId w:val="15"/>
              </w:numPr>
              <w:rPr>
                <w:lang w:val="nl-BE"/>
              </w:rPr>
            </w:pPr>
            <w:r w:rsidRPr="1CD63C29">
              <w:rPr>
                <w:lang w:val="nl-BE"/>
              </w:rPr>
              <w:t>Aantal betaaltransacties</w:t>
            </w:r>
          </w:p>
        </w:tc>
        <w:tc>
          <w:tcPr>
            <w:tcW w:w="4103" w:type="dxa"/>
          </w:tcPr>
          <w:p w14:paraId="1CBE60CD" w14:textId="24765292" w:rsidR="447F496C" w:rsidRPr="003D5210" w:rsidRDefault="447F496C" w:rsidP="003D5210">
            <w:pPr>
              <w:rPr>
                <w:lang w:val="nl-BE"/>
              </w:rPr>
            </w:pPr>
          </w:p>
        </w:tc>
      </w:tr>
      <w:tr w:rsidR="447F496C" w:rsidRPr="00833E15" w14:paraId="0E91D799" w14:textId="77777777" w:rsidTr="0733336A">
        <w:tc>
          <w:tcPr>
            <w:tcW w:w="4957" w:type="dxa"/>
          </w:tcPr>
          <w:p w14:paraId="715970EC" w14:textId="77777777" w:rsidR="00685552" w:rsidRDefault="447F496C" w:rsidP="447F496C">
            <w:pPr>
              <w:rPr>
                <w:lang w:val="nl-BE"/>
              </w:rPr>
            </w:pPr>
            <w:r w:rsidRPr="447F496C">
              <w:rPr>
                <w:lang w:val="nl-BE"/>
              </w:rPr>
              <w:t xml:space="preserve">Raadpleegbaar op korte termijn </w:t>
            </w:r>
          </w:p>
          <w:p w14:paraId="79A3E971" w14:textId="12BA71C2" w:rsidR="447F496C" w:rsidRDefault="447F496C" w:rsidP="447F496C">
            <w:pPr>
              <w:rPr>
                <w:lang w:val="nl-BE"/>
              </w:rPr>
            </w:pPr>
            <w:r w:rsidRPr="447F496C">
              <w:rPr>
                <w:lang w:val="nl-BE"/>
              </w:rPr>
              <w:t>(</w:t>
            </w:r>
            <w:r w:rsidR="00685552">
              <w:rPr>
                <w:lang w:val="nl-BE"/>
              </w:rPr>
              <w:t xml:space="preserve">max </w:t>
            </w:r>
            <w:r w:rsidRPr="447F496C">
              <w:rPr>
                <w:lang w:val="nl-BE"/>
              </w:rPr>
              <w:t>24u</w:t>
            </w:r>
            <w:r w:rsidR="00685552">
              <w:rPr>
                <w:lang w:val="nl-BE"/>
              </w:rPr>
              <w:t xml:space="preserve"> tot </w:t>
            </w:r>
            <w:r w:rsidRPr="447F496C">
              <w:rPr>
                <w:lang w:val="nl-BE"/>
              </w:rPr>
              <w:t>48u</w:t>
            </w:r>
            <w:r w:rsidR="00685552">
              <w:rPr>
                <w:lang w:val="nl-BE"/>
              </w:rPr>
              <w:t xml:space="preserve"> vertraging</w:t>
            </w:r>
            <w:r w:rsidRPr="447F496C">
              <w:rPr>
                <w:lang w:val="nl-BE"/>
              </w:rPr>
              <w:t>)</w:t>
            </w:r>
          </w:p>
        </w:tc>
        <w:tc>
          <w:tcPr>
            <w:tcW w:w="4103" w:type="dxa"/>
          </w:tcPr>
          <w:p w14:paraId="304662D7" w14:textId="77777777" w:rsidR="447F496C" w:rsidRDefault="447F496C" w:rsidP="447F496C">
            <w:pPr>
              <w:rPr>
                <w:lang w:val="nl-BE"/>
              </w:rPr>
            </w:pPr>
          </w:p>
        </w:tc>
      </w:tr>
      <w:tr w:rsidR="447F496C" w:rsidRPr="00833E15" w14:paraId="41F879E9" w14:textId="77777777" w:rsidTr="0733336A">
        <w:tc>
          <w:tcPr>
            <w:tcW w:w="4957" w:type="dxa"/>
          </w:tcPr>
          <w:p w14:paraId="5DA16A0D" w14:textId="77777777" w:rsidR="447F496C" w:rsidRDefault="447F496C" w:rsidP="447F496C">
            <w:pPr>
              <w:rPr>
                <w:lang w:val="nl-BE"/>
              </w:rPr>
            </w:pPr>
            <w:r w:rsidRPr="447F496C">
              <w:rPr>
                <w:lang w:val="nl-BE"/>
              </w:rPr>
              <w:t>Raadpleegbaar per dag, per week en per maand</w:t>
            </w:r>
          </w:p>
        </w:tc>
        <w:tc>
          <w:tcPr>
            <w:tcW w:w="4103" w:type="dxa"/>
          </w:tcPr>
          <w:p w14:paraId="74CE7780" w14:textId="2B95E654" w:rsidR="447F496C" w:rsidRPr="000C1B5F" w:rsidRDefault="447F496C" w:rsidP="000C1B5F">
            <w:pPr>
              <w:rPr>
                <w:rFonts w:eastAsia="Verdana" w:cs="Verdana"/>
                <w:lang w:val="nl-BE"/>
              </w:rPr>
            </w:pPr>
            <w:r w:rsidRPr="000C1B5F">
              <w:rPr>
                <w:lang w:val="nl-BE"/>
              </w:rPr>
              <w:t xml:space="preserve">Raadpleegbaar per uur en per </w:t>
            </w:r>
            <w:r w:rsidR="00142640" w:rsidRPr="000C1B5F">
              <w:rPr>
                <w:lang w:val="nl-BE"/>
              </w:rPr>
              <w:t>dagdeel</w:t>
            </w:r>
          </w:p>
        </w:tc>
      </w:tr>
      <w:tr w:rsidR="447F496C" w:rsidRPr="00833E15" w14:paraId="2D8A5882" w14:textId="77777777" w:rsidTr="0733336A">
        <w:trPr>
          <w:trHeight w:val="300"/>
        </w:trPr>
        <w:tc>
          <w:tcPr>
            <w:tcW w:w="4957" w:type="dxa"/>
          </w:tcPr>
          <w:p w14:paraId="7C5C5254" w14:textId="3C28D592" w:rsidR="447F496C" w:rsidRDefault="447F496C" w:rsidP="447F496C">
            <w:pPr>
              <w:rPr>
                <w:lang w:val="nl-BE"/>
              </w:rPr>
            </w:pPr>
            <w:r w:rsidRPr="447F496C">
              <w:rPr>
                <w:lang w:val="nl-BE"/>
              </w:rPr>
              <w:t>Data op kernwinkelgebied*</w:t>
            </w:r>
          </w:p>
        </w:tc>
        <w:tc>
          <w:tcPr>
            <w:tcW w:w="4103" w:type="dxa"/>
          </w:tcPr>
          <w:p w14:paraId="75319418" w14:textId="1A1EFDE8" w:rsidR="447F496C" w:rsidRDefault="447F496C" w:rsidP="447F496C">
            <w:pPr>
              <w:rPr>
                <w:lang w:val="nl-BE"/>
              </w:rPr>
            </w:pPr>
            <w:r w:rsidRPr="447F496C">
              <w:rPr>
                <w:lang w:val="nl-BE"/>
              </w:rPr>
              <w:t>Data op straa</w:t>
            </w:r>
            <w:r w:rsidR="00912B44">
              <w:rPr>
                <w:lang w:val="nl-BE"/>
              </w:rPr>
              <w:t>t- en wijk</w:t>
            </w:r>
            <w:r w:rsidRPr="447F496C">
              <w:rPr>
                <w:lang w:val="nl-BE"/>
              </w:rPr>
              <w:t>niveau</w:t>
            </w:r>
          </w:p>
        </w:tc>
      </w:tr>
      <w:tr w:rsidR="447F496C" w14:paraId="68AA6015" w14:textId="77777777" w:rsidTr="0733336A">
        <w:trPr>
          <w:trHeight w:val="300"/>
        </w:trPr>
        <w:tc>
          <w:tcPr>
            <w:tcW w:w="4957" w:type="dxa"/>
          </w:tcPr>
          <w:p w14:paraId="640171B0" w14:textId="7E9DE5CA" w:rsidR="447F496C" w:rsidRDefault="447F496C" w:rsidP="447F496C">
            <w:pPr>
              <w:rPr>
                <w:lang w:val="nl-BE"/>
              </w:rPr>
            </w:pPr>
            <w:r w:rsidRPr="0D7D2A68">
              <w:rPr>
                <w:lang w:val="nl-BE"/>
              </w:rPr>
              <w:t>Data op sectorniveau</w:t>
            </w:r>
            <w:r w:rsidR="17518441" w:rsidRPr="0D7D2A68">
              <w:rPr>
                <w:lang w:val="nl-BE"/>
              </w:rPr>
              <w:t>**</w:t>
            </w:r>
          </w:p>
        </w:tc>
        <w:tc>
          <w:tcPr>
            <w:tcW w:w="4103" w:type="dxa"/>
          </w:tcPr>
          <w:p w14:paraId="4057D4C1" w14:textId="77777777" w:rsidR="447F496C" w:rsidRDefault="447F496C" w:rsidP="447F496C">
            <w:pPr>
              <w:rPr>
                <w:lang w:val="nl-BE"/>
              </w:rPr>
            </w:pPr>
          </w:p>
        </w:tc>
      </w:tr>
      <w:tr w:rsidR="447F496C" w14:paraId="688AA7C5" w14:textId="77777777" w:rsidTr="0733336A">
        <w:trPr>
          <w:trHeight w:val="300"/>
        </w:trPr>
        <w:tc>
          <w:tcPr>
            <w:tcW w:w="4957" w:type="dxa"/>
          </w:tcPr>
          <w:p w14:paraId="1D62942E" w14:textId="18DDD4D2" w:rsidR="447F496C" w:rsidRDefault="0733336A" w:rsidP="447F496C">
            <w:pPr>
              <w:rPr>
                <w:lang w:val="nl-BE"/>
              </w:rPr>
            </w:pPr>
            <w:r w:rsidRPr="0733336A">
              <w:rPr>
                <w:lang w:val="nl-BE"/>
              </w:rPr>
              <w:t>Voor-verwerkte, geaggregeerde data***</w:t>
            </w:r>
          </w:p>
        </w:tc>
        <w:tc>
          <w:tcPr>
            <w:tcW w:w="4103" w:type="dxa"/>
          </w:tcPr>
          <w:p w14:paraId="3E019DFA" w14:textId="77777777" w:rsidR="447F496C" w:rsidRDefault="447F496C" w:rsidP="447F496C">
            <w:pPr>
              <w:rPr>
                <w:lang w:val="nl-BE"/>
              </w:rPr>
            </w:pPr>
          </w:p>
        </w:tc>
      </w:tr>
    </w:tbl>
    <w:p w14:paraId="772ACE88" w14:textId="63B48309" w:rsidR="002B047C" w:rsidRDefault="002B047C" w:rsidP="002B047C">
      <w:pPr>
        <w:rPr>
          <w:i/>
          <w:iCs/>
          <w:sz w:val="18"/>
          <w:szCs w:val="22"/>
          <w:lang w:val="nl-BE"/>
        </w:rPr>
      </w:pPr>
      <w:r w:rsidRPr="0094415E">
        <w:rPr>
          <w:i/>
          <w:iCs/>
          <w:sz w:val="18"/>
          <w:szCs w:val="22"/>
          <w:lang w:val="nl-BE"/>
        </w:rPr>
        <w:t>*</w:t>
      </w:r>
      <w:r w:rsidR="00232BCD">
        <w:rPr>
          <w:i/>
          <w:iCs/>
          <w:sz w:val="18"/>
          <w:szCs w:val="22"/>
          <w:lang w:val="nl-BE"/>
        </w:rPr>
        <w:t xml:space="preserve"> </w:t>
      </w:r>
      <w:r w:rsidRPr="0094415E">
        <w:rPr>
          <w:i/>
          <w:iCs/>
          <w:sz w:val="18"/>
          <w:szCs w:val="22"/>
          <w:lang w:val="nl-BE"/>
        </w:rPr>
        <w:t>Detail kernwinkelgebied per stad: zie ‘</w:t>
      </w:r>
      <w:r w:rsidRPr="0094415E">
        <w:rPr>
          <w:i/>
          <w:iCs/>
          <w:sz w:val="18"/>
          <w:szCs w:val="22"/>
          <w:lang w:val="nl-BE"/>
        </w:rPr>
        <w:fldChar w:fldCharType="begin"/>
      </w:r>
      <w:r w:rsidRPr="0094415E">
        <w:rPr>
          <w:i/>
          <w:iCs/>
          <w:sz w:val="18"/>
          <w:szCs w:val="22"/>
          <w:lang w:val="nl-BE"/>
        </w:rPr>
        <w:instrText xml:space="preserve"> REF _Ref80352104 \r \h  \* MERGEFORMAT </w:instrText>
      </w:r>
      <w:r w:rsidRPr="0094415E">
        <w:rPr>
          <w:i/>
          <w:iCs/>
          <w:sz w:val="18"/>
          <w:szCs w:val="22"/>
          <w:lang w:val="nl-BE"/>
        </w:rPr>
      </w:r>
      <w:r w:rsidRPr="0094415E">
        <w:rPr>
          <w:i/>
          <w:iCs/>
          <w:sz w:val="18"/>
          <w:szCs w:val="22"/>
          <w:lang w:val="nl-BE"/>
        </w:rPr>
        <w:fldChar w:fldCharType="separate"/>
      </w:r>
      <w:r w:rsidR="00982691">
        <w:rPr>
          <w:i/>
          <w:iCs/>
          <w:sz w:val="18"/>
          <w:szCs w:val="22"/>
          <w:lang w:val="nl-BE"/>
        </w:rPr>
        <w:t>III.5</w:t>
      </w:r>
      <w:r w:rsidRPr="0094415E">
        <w:rPr>
          <w:i/>
          <w:iCs/>
          <w:sz w:val="18"/>
          <w:szCs w:val="22"/>
          <w:lang w:val="nl-BE"/>
        </w:rPr>
        <w:fldChar w:fldCharType="end"/>
      </w:r>
      <w:r w:rsidRPr="0094415E">
        <w:rPr>
          <w:i/>
          <w:iCs/>
          <w:sz w:val="18"/>
          <w:szCs w:val="22"/>
          <w:lang w:val="nl-BE"/>
        </w:rPr>
        <w:t xml:space="preserve"> Aanvullende informatie’</w:t>
      </w:r>
    </w:p>
    <w:p w14:paraId="47846B9C" w14:textId="571C1A7C" w:rsidR="002B047C" w:rsidRDefault="002B047C" w:rsidP="002B047C">
      <w:pPr>
        <w:rPr>
          <w:i/>
          <w:iCs/>
          <w:sz w:val="18"/>
          <w:szCs w:val="22"/>
          <w:lang w:val="nl-BE"/>
        </w:rPr>
      </w:pPr>
      <w:r>
        <w:rPr>
          <w:i/>
          <w:iCs/>
          <w:sz w:val="18"/>
          <w:szCs w:val="22"/>
          <w:lang w:val="nl-BE"/>
        </w:rPr>
        <w:t>**</w:t>
      </w:r>
      <w:r w:rsidR="00232BCD">
        <w:rPr>
          <w:i/>
          <w:iCs/>
          <w:sz w:val="18"/>
          <w:szCs w:val="22"/>
          <w:lang w:val="nl-BE"/>
        </w:rPr>
        <w:t xml:space="preserve"> </w:t>
      </w:r>
      <w:r w:rsidR="009E3188">
        <w:rPr>
          <w:i/>
          <w:iCs/>
          <w:sz w:val="18"/>
          <w:szCs w:val="22"/>
          <w:lang w:val="nl-BE"/>
        </w:rPr>
        <w:t xml:space="preserve">Volgens branchering (groep + hoofdbranche) van </w:t>
      </w:r>
      <w:hyperlink r:id="rId12" w:history="1">
        <w:r w:rsidR="009E3188" w:rsidRPr="00912B44">
          <w:rPr>
            <w:rStyle w:val="Hyperlink"/>
            <w:i/>
            <w:iCs/>
            <w:sz w:val="18"/>
            <w:szCs w:val="22"/>
            <w:lang w:val="nl-BE"/>
          </w:rPr>
          <w:t>Locatus</w:t>
        </w:r>
      </w:hyperlink>
    </w:p>
    <w:p w14:paraId="5A824390" w14:textId="32187C72" w:rsidR="00744BD1" w:rsidRPr="0094415E" w:rsidRDefault="00744BD1" w:rsidP="00744BD1">
      <w:pPr>
        <w:rPr>
          <w:i/>
          <w:iCs/>
          <w:sz w:val="18"/>
          <w:szCs w:val="22"/>
          <w:lang w:val="nl-BE"/>
        </w:rPr>
      </w:pPr>
      <w:r w:rsidRPr="0094415E">
        <w:rPr>
          <w:i/>
          <w:iCs/>
          <w:sz w:val="18"/>
          <w:szCs w:val="22"/>
          <w:lang w:val="nl-BE"/>
        </w:rPr>
        <w:t>*** Zie</w:t>
      </w:r>
      <w:r w:rsidR="00982691">
        <w:rPr>
          <w:i/>
          <w:iCs/>
          <w:sz w:val="18"/>
          <w:szCs w:val="22"/>
          <w:lang w:val="nl-BE"/>
        </w:rPr>
        <w:t xml:space="preserve"> </w:t>
      </w:r>
      <w:r w:rsidR="007F69AE">
        <w:rPr>
          <w:i/>
          <w:iCs/>
          <w:sz w:val="18"/>
          <w:szCs w:val="22"/>
          <w:lang w:val="nl-BE"/>
        </w:rPr>
        <w:fldChar w:fldCharType="begin"/>
      </w:r>
      <w:r w:rsidR="007F69AE">
        <w:rPr>
          <w:i/>
          <w:iCs/>
          <w:sz w:val="18"/>
          <w:szCs w:val="22"/>
          <w:lang w:val="nl-BE"/>
        </w:rPr>
        <w:instrText xml:space="preserve"> REF _Ref83391199 \r \h </w:instrText>
      </w:r>
      <w:r w:rsidR="007F69AE">
        <w:rPr>
          <w:i/>
          <w:iCs/>
          <w:sz w:val="18"/>
          <w:szCs w:val="22"/>
          <w:lang w:val="nl-BE"/>
        </w:rPr>
      </w:r>
      <w:r w:rsidR="007F69AE">
        <w:rPr>
          <w:i/>
          <w:iCs/>
          <w:sz w:val="18"/>
          <w:szCs w:val="22"/>
          <w:lang w:val="nl-BE"/>
        </w:rPr>
        <w:fldChar w:fldCharType="separate"/>
      </w:r>
      <w:r w:rsidR="007F69AE">
        <w:rPr>
          <w:i/>
          <w:iCs/>
          <w:sz w:val="18"/>
          <w:szCs w:val="22"/>
          <w:lang w:val="nl-BE"/>
        </w:rPr>
        <w:t>III.3.5</w:t>
      </w:r>
      <w:r w:rsidR="007F69AE">
        <w:rPr>
          <w:i/>
          <w:iCs/>
          <w:sz w:val="18"/>
          <w:szCs w:val="22"/>
          <w:lang w:val="nl-BE"/>
        </w:rPr>
        <w:fldChar w:fldCharType="end"/>
      </w:r>
      <w:r w:rsidR="007F69AE">
        <w:rPr>
          <w:i/>
          <w:iCs/>
          <w:sz w:val="18"/>
          <w:szCs w:val="22"/>
          <w:lang w:val="nl-BE"/>
        </w:rPr>
        <w:t xml:space="preserve"> Voorwaarden</w:t>
      </w:r>
      <w:r w:rsidRPr="0094415E">
        <w:rPr>
          <w:i/>
          <w:iCs/>
          <w:sz w:val="18"/>
          <w:szCs w:val="22"/>
          <w:lang w:val="nl-BE"/>
        </w:rPr>
        <w:t xml:space="preserve"> data</w:t>
      </w:r>
    </w:p>
    <w:p w14:paraId="48FA5E81" w14:textId="6E487E84" w:rsidR="005E6EE2" w:rsidRPr="0048799D" w:rsidRDefault="005E6EE2" w:rsidP="447F496C">
      <w:pPr>
        <w:rPr>
          <w:b/>
          <w:bCs/>
          <w:u w:val="single"/>
          <w:lang w:val="nl-BE"/>
        </w:rPr>
      </w:pPr>
    </w:p>
    <w:p w14:paraId="5A859F4B" w14:textId="10F93564" w:rsidR="009C6541" w:rsidRDefault="00F4460B" w:rsidP="00F152EC">
      <w:pPr>
        <w:jc w:val="both"/>
        <w:rPr>
          <w:lang w:val="nl-BE"/>
        </w:rPr>
      </w:pPr>
      <w:r w:rsidRPr="00F152EC">
        <w:rPr>
          <w:lang w:val="nl-BE"/>
        </w:rPr>
        <w:t xml:space="preserve">In kader van maximale </w:t>
      </w:r>
      <w:proofErr w:type="spellStart"/>
      <w:r w:rsidRPr="00F152EC">
        <w:rPr>
          <w:lang w:val="nl-BE"/>
        </w:rPr>
        <w:t>anonimisering</w:t>
      </w:r>
      <w:proofErr w:type="spellEnd"/>
      <w:r w:rsidRPr="00F152EC">
        <w:rPr>
          <w:lang w:val="nl-BE"/>
        </w:rPr>
        <w:t xml:space="preserve"> dienen de gehanteerde minimumdrempels en/of gebruikte maskeringstechnieken duidelijk gecommuniceerd worden </w:t>
      </w:r>
      <w:r w:rsidRPr="00F152EC">
        <w:rPr>
          <w:i/>
          <w:iCs/>
          <w:lang w:val="nl-BE"/>
        </w:rPr>
        <w:t xml:space="preserve">(zie ook </w:t>
      </w:r>
      <w:r w:rsidRPr="00F152EC">
        <w:rPr>
          <w:i/>
          <w:iCs/>
          <w:lang w:val="nl-BE"/>
        </w:rPr>
        <w:fldChar w:fldCharType="begin"/>
      </w:r>
      <w:r w:rsidRPr="00F152EC">
        <w:rPr>
          <w:i/>
          <w:iCs/>
          <w:lang w:val="nl-BE"/>
        </w:rPr>
        <w:instrText xml:space="preserve"> REF _Ref83390913 \r \h </w:instrText>
      </w:r>
      <w:r w:rsidRPr="00F152EC">
        <w:rPr>
          <w:i/>
          <w:iCs/>
          <w:lang w:val="nl-BE"/>
        </w:rPr>
      </w:r>
      <w:r w:rsidRPr="00F152EC">
        <w:rPr>
          <w:i/>
          <w:iCs/>
          <w:lang w:val="nl-BE"/>
        </w:rPr>
        <w:fldChar w:fldCharType="separate"/>
      </w:r>
      <w:r w:rsidR="002F24FF">
        <w:rPr>
          <w:i/>
          <w:iCs/>
          <w:lang w:val="nl-BE"/>
        </w:rPr>
        <w:t>III.4.3</w:t>
      </w:r>
      <w:r w:rsidRPr="00F152EC">
        <w:rPr>
          <w:i/>
          <w:iCs/>
          <w:lang w:val="nl-BE"/>
        </w:rPr>
        <w:fldChar w:fldCharType="end"/>
      </w:r>
      <w:r w:rsidRPr="00F152EC">
        <w:rPr>
          <w:i/>
          <w:iCs/>
          <w:lang w:val="nl-BE"/>
        </w:rPr>
        <w:t xml:space="preserve"> Geboden inzicht rond GDPR conformiteit)</w:t>
      </w:r>
      <w:r w:rsidRPr="00F152EC">
        <w:rPr>
          <w:lang w:val="nl-BE"/>
        </w:rPr>
        <w:t xml:space="preserve">. </w:t>
      </w:r>
    </w:p>
    <w:p w14:paraId="63502F97" w14:textId="77777777" w:rsidR="009C6541" w:rsidRDefault="009C6541" w:rsidP="00F152EC">
      <w:pPr>
        <w:jc w:val="both"/>
        <w:rPr>
          <w:lang w:val="nl-BE"/>
        </w:rPr>
      </w:pPr>
    </w:p>
    <w:p w14:paraId="6E189E3B" w14:textId="60593114" w:rsidR="00F4460B" w:rsidRPr="00F152EC" w:rsidRDefault="00F4460B" w:rsidP="00F152EC">
      <w:pPr>
        <w:jc w:val="both"/>
        <w:rPr>
          <w:lang w:val="nl-BE"/>
        </w:rPr>
      </w:pPr>
      <w:r w:rsidRPr="00F152EC">
        <w:rPr>
          <w:lang w:val="nl-BE"/>
        </w:rPr>
        <w:t>Indien bepaalde verplichte elementen niet aangeboden kunnen worden op basis van de gekozen methodiek, dient de nodige duiding toegevoegd te worden in de offerte. Enkel een - voor dit bestek - relevante argumentatie zal weerhouden worden, bijv. het niet kunnen waarborgen van de GDPR-conformiteit.</w:t>
      </w:r>
      <w:r w:rsidR="00B902D1">
        <w:rPr>
          <w:lang w:val="nl-BE"/>
        </w:rPr>
        <w:t xml:space="preserve"> </w:t>
      </w:r>
    </w:p>
    <w:p w14:paraId="5B4DA72B" w14:textId="77777777" w:rsidR="001247F3" w:rsidRDefault="001247F3" w:rsidP="000E6C0D">
      <w:pPr>
        <w:jc w:val="both"/>
        <w:rPr>
          <w:b/>
          <w:bCs/>
          <w:u w:val="single"/>
          <w:lang w:val="nl-BE"/>
        </w:rPr>
      </w:pPr>
    </w:p>
    <w:p w14:paraId="2434217F" w14:textId="004CCBC0" w:rsidR="00956530" w:rsidRDefault="7913B58F" w:rsidP="00F152EC">
      <w:pPr>
        <w:jc w:val="both"/>
        <w:rPr>
          <w:lang w:val="nl-BE"/>
        </w:rPr>
      </w:pPr>
      <w:r w:rsidRPr="00F152EC">
        <w:rPr>
          <w:lang w:val="nl-BE"/>
        </w:rPr>
        <w:lastRenderedPageBreak/>
        <w:t>De kost voor dit perceel dient te worden aangegeven als een maandelijkse kostprijs (</w:t>
      </w:r>
      <w:proofErr w:type="spellStart"/>
      <w:r w:rsidRPr="00F152EC">
        <w:rPr>
          <w:lang w:val="nl-BE"/>
        </w:rPr>
        <w:t>opex</w:t>
      </w:r>
      <w:proofErr w:type="spellEnd"/>
      <w:r w:rsidRPr="00F152EC">
        <w:rPr>
          <w:lang w:val="nl-BE"/>
        </w:rPr>
        <w:t>), eventueel aangevuld met een eenmalige forfaitaire opstartkost (</w:t>
      </w:r>
      <w:proofErr w:type="spellStart"/>
      <w:r w:rsidRPr="00F152EC">
        <w:rPr>
          <w:lang w:val="nl-BE"/>
        </w:rPr>
        <w:t>capex</w:t>
      </w:r>
      <w:proofErr w:type="spellEnd"/>
      <w:r w:rsidRPr="00F152EC">
        <w:rPr>
          <w:lang w:val="nl-BE"/>
        </w:rPr>
        <w:t>)</w:t>
      </w:r>
      <w:r w:rsidR="00CD2B7C" w:rsidRPr="00F152EC">
        <w:rPr>
          <w:lang w:val="nl-BE"/>
        </w:rPr>
        <w:t xml:space="preserve"> in functie van de grootte van het meetgebied van de verschillende steden.</w:t>
      </w:r>
      <w:r w:rsidR="00956530" w:rsidRPr="00F152EC">
        <w:rPr>
          <w:lang w:val="nl-BE"/>
        </w:rPr>
        <w:t xml:space="preserve"> De offerte dient een zo gedetailleerd mogelijk overzicht te bevatten van alle mogelijk kosten die hiermee gepaard gaan.</w:t>
      </w:r>
    </w:p>
    <w:p w14:paraId="1D313A54" w14:textId="4A5F5194" w:rsidR="00B902D1" w:rsidRDefault="00B902D1" w:rsidP="00F152EC">
      <w:pPr>
        <w:jc w:val="both"/>
        <w:rPr>
          <w:lang w:val="nl-BE"/>
        </w:rPr>
      </w:pPr>
    </w:p>
    <w:p w14:paraId="45C98563" w14:textId="5F0F1303" w:rsidR="00B902D1" w:rsidRPr="00F152EC" w:rsidRDefault="00B902D1" w:rsidP="00F152EC">
      <w:pPr>
        <w:jc w:val="both"/>
        <w:rPr>
          <w:rFonts w:eastAsia="Verdana"/>
          <w:lang w:val="nl-BE"/>
        </w:rPr>
      </w:pPr>
      <w:r w:rsidRPr="0020040E">
        <w:rPr>
          <w:lang w:val="nl-BE"/>
        </w:rPr>
        <w:t xml:space="preserve">De elementen die een meerwaarde betekenen, moeten apart vermeld worden in de offerte </w:t>
      </w:r>
      <w:proofErr w:type="spellStart"/>
      <w:r w:rsidRPr="0020040E">
        <w:rPr>
          <w:lang w:val="nl-BE"/>
        </w:rPr>
        <w:t>tov</w:t>
      </w:r>
      <w:proofErr w:type="spellEnd"/>
      <w:r w:rsidRPr="0020040E">
        <w:rPr>
          <w:lang w:val="nl-BE"/>
        </w:rPr>
        <w:t xml:space="preserve"> de verplichte elementen, </w:t>
      </w:r>
      <w:proofErr w:type="spellStart"/>
      <w:r w:rsidRPr="0020040E">
        <w:t>zowel</w:t>
      </w:r>
      <w:proofErr w:type="spellEnd"/>
      <w:r w:rsidRPr="0020040E">
        <w:t xml:space="preserve"> wat </w:t>
      </w:r>
      <w:proofErr w:type="spellStart"/>
      <w:r w:rsidRPr="0020040E">
        <w:t>betreft</w:t>
      </w:r>
      <w:proofErr w:type="spellEnd"/>
      <w:r w:rsidRPr="0020040E">
        <w:t xml:space="preserve"> plan van </w:t>
      </w:r>
      <w:proofErr w:type="spellStart"/>
      <w:r w:rsidRPr="0020040E">
        <w:t>aanpak</w:t>
      </w:r>
      <w:proofErr w:type="spellEnd"/>
      <w:r w:rsidRPr="0020040E">
        <w:t xml:space="preserve"> </w:t>
      </w:r>
      <w:proofErr w:type="spellStart"/>
      <w:r w:rsidRPr="0020040E">
        <w:t>als</w:t>
      </w:r>
      <w:proofErr w:type="spellEnd"/>
      <w:r w:rsidRPr="0020040E">
        <w:t xml:space="preserve"> </w:t>
      </w:r>
      <w:proofErr w:type="spellStart"/>
      <w:r w:rsidRPr="0020040E">
        <w:t>prijs</w:t>
      </w:r>
      <w:proofErr w:type="spellEnd"/>
      <w:r w:rsidRPr="0020040E">
        <w:t>.</w:t>
      </w:r>
    </w:p>
    <w:p w14:paraId="35DC47C0" w14:textId="7EF5D588" w:rsidR="005E6EE2" w:rsidRPr="00DD0934" w:rsidRDefault="005E6EE2" w:rsidP="000E6C0D">
      <w:pPr>
        <w:jc w:val="both"/>
        <w:rPr>
          <w:rFonts w:eastAsia="Verdana" w:cs="Verdana"/>
          <w:highlight w:val="yellow"/>
          <w:lang w:val="nl-BE"/>
        </w:rPr>
      </w:pPr>
    </w:p>
    <w:p w14:paraId="2FD1A8E5" w14:textId="43208959" w:rsidR="00C73ECD" w:rsidRDefault="007E7FF7" w:rsidP="00C73ECD">
      <w:pPr>
        <w:pStyle w:val="Kop3"/>
      </w:pPr>
      <w:r>
        <w:t>V</w:t>
      </w:r>
      <w:r w:rsidR="00C95187">
        <w:t>oorwaarden</w:t>
      </w:r>
      <w:r>
        <w:t xml:space="preserve"> budget</w:t>
      </w:r>
    </w:p>
    <w:p w14:paraId="3812B2B6" w14:textId="45BF5FCD" w:rsidR="00C73ECD" w:rsidRPr="007F5A1E" w:rsidRDefault="00C73ECD" w:rsidP="007F5A1E">
      <w:pPr>
        <w:jc w:val="both"/>
        <w:rPr>
          <w:color w:val="000000" w:themeColor="text1"/>
          <w:lang w:val="nl-BE"/>
        </w:rPr>
      </w:pPr>
      <w:r w:rsidRPr="007F5A1E">
        <w:rPr>
          <w:rFonts w:eastAsia="Verdana" w:cs="Verdana"/>
          <w:lang w:val="nl-BE"/>
        </w:rPr>
        <w:t>Het beschikbare budget voor de totaliteit van deze opdracht (i.c. de 3 percelen te</w:t>
      </w:r>
      <w:r w:rsidR="00937549">
        <w:rPr>
          <w:rFonts w:eastAsia="Verdana" w:cs="Verdana"/>
          <w:lang w:val="nl-BE"/>
        </w:rPr>
        <w:t xml:space="preserve"> </w:t>
      </w:r>
      <w:r w:rsidRPr="007F5A1E">
        <w:rPr>
          <w:rFonts w:eastAsia="Verdana" w:cs="Verdana"/>
          <w:lang w:val="nl-BE"/>
        </w:rPr>
        <w:t xml:space="preserve">samen) bedraagt </w:t>
      </w:r>
      <w:r w:rsidRPr="007F5A1E">
        <w:rPr>
          <w:rFonts w:eastAsia="Verdana" w:cs="Verdana"/>
          <w:b/>
          <w:bCs/>
          <w:lang w:val="nl-BE"/>
        </w:rPr>
        <w:t xml:space="preserve">een maximum van </w:t>
      </w:r>
      <w:r w:rsidR="0020040E">
        <w:rPr>
          <w:rFonts w:eastAsia="Verdana" w:cs="Verdana"/>
          <w:b/>
          <w:bCs/>
          <w:lang w:val="nl-BE"/>
        </w:rPr>
        <w:t>xxx</w:t>
      </w:r>
      <w:r w:rsidRPr="007F5A1E">
        <w:rPr>
          <w:rFonts w:eastAsia="Verdana" w:cs="Verdana"/>
          <w:lang w:val="nl-BE"/>
        </w:rPr>
        <w:t xml:space="preserve">, verdeeld over de </w:t>
      </w:r>
      <w:r w:rsidR="0020040E">
        <w:rPr>
          <w:rFonts w:eastAsia="Verdana" w:cs="Verdana"/>
          <w:lang w:val="nl-BE"/>
        </w:rPr>
        <w:t>x</w:t>
      </w:r>
      <w:r w:rsidRPr="007F5A1E">
        <w:rPr>
          <w:rFonts w:eastAsia="Verdana" w:cs="Verdana"/>
          <w:lang w:val="nl-BE"/>
        </w:rPr>
        <w:t xml:space="preserve"> deelnemende. </w:t>
      </w:r>
      <w:r w:rsidRPr="007F5A1E">
        <w:rPr>
          <w:color w:val="000000" w:themeColor="text1"/>
          <w:lang w:val="nl-BE"/>
        </w:rPr>
        <w:t>Er wordt verwacht dat de inschrijver zijn best mogelijke prijs voorstelt die binnen dit totaalbudget past én voldoende ruimte over laat voor de overige percelen.</w:t>
      </w:r>
      <w:r w:rsidR="00E4181E">
        <w:rPr>
          <w:color w:val="000000" w:themeColor="text1"/>
          <w:lang w:val="nl-BE"/>
        </w:rPr>
        <w:t xml:space="preserve"> </w:t>
      </w:r>
    </w:p>
    <w:p w14:paraId="77A0A291" w14:textId="77777777" w:rsidR="007F5A1E" w:rsidRDefault="007F5A1E" w:rsidP="007F5A1E">
      <w:pPr>
        <w:jc w:val="both"/>
        <w:rPr>
          <w:color w:val="000000" w:themeColor="text1"/>
          <w:lang w:val="nl-BE"/>
        </w:rPr>
      </w:pPr>
    </w:p>
    <w:p w14:paraId="0EFAF33D" w14:textId="688984B1" w:rsidR="00C73ECD" w:rsidRPr="007F5A1E" w:rsidRDefault="00C73ECD" w:rsidP="007F5A1E">
      <w:pPr>
        <w:jc w:val="both"/>
        <w:rPr>
          <w:color w:val="000000" w:themeColor="text1"/>
          <w:lang w:val="nl-BE"/>
        </w:rPr>
      </w:pPr>
      <w:r w:rsidRPr="007F5A1E">
        <w:rPr>
          <w:color w:val="000000" w:themeColor="text1"/>
          <w:lang w:val="nl-BE"/>
        </w:rPr>
        <w:t>De ingediende prijzen worden beschouwd als all-in tarieven. Er worden achteraf geen bijkomende kosten aanvaard.</w:t>
      </w:r>
    </w:p>
    <w:p w14:paraId="70425202" w14:textId="77777777" w:rsidR="005E6EE2" w:rsidRDefault="005E6EE2" w:rsidP="00071C9D">
      <w:pPr>
        <w:rPr>
          <w:lang w:val="nl-BE"/>
        </w:rPr>
      </w:pPr>
    </w:p>
    <w:p w14:paraId="41E2E849" w14:textId="546A673F" w:rsidR="003B1018" w:rsidRDefault="007E7FF7" w:rsidP="003B1018">
      <w:pPr>
        <w:pStyle w:val="Kop3"/>
      </w:pPr>
      <w:bookmarkStart w:id="76" w:name="_Ref83391199"/>
      <w:r>
        <w:t>V</w:t>
      </w:r>
      <w:r w:rsidR="00C95187">
        <w:t>oorwaarden</w:t>
      </w:r>
      <w:r>
        <w:t xml:space="preserve"> data</w:t>
      </w:r>
      <w:bookmarkEnd w:id="76"/>
    </w:p>
    <w:p w14:paraId="0D51228E" w14:textId="440BFEAC" w:rsidR="006471D2" w:rsidRPr="00937549" w:rsidRDefault="00314E9C" w:rsidP="003B1018">
      <w:pPr>
        <w:spacing w:line="259" w:lineRule="auto"/>
        <w:jc w:val="both"/>
        <w:rPr>
          <w:rFonts w:eastAsia="Verdana" w:cs="Verdana"/>
          <w:lang w:val="nl-BE"/>
        </w:rPr>
      </w:pPr>
      <w:r>
        <w:rPr>
          <w:rFonts w:eastAsia="Verdana" w:cs="Verdana"/>
          <w:lang w:val="nl-BE"/>
        </w:rPr>
        <w:t xml:space="preserve">We wensen de garantie dat met de </w:t>
      </w:r>
      <w:r w:rsidR="000617D1">
        <w:rPr>
          <w:rFonts w:eastAsia="Verdana" w:cs="Verdana"/>
          <w:lang w:val="nl-BE"/>
        </w:rPr>
        <w:t>aangekochte en/of nieuw te capteren datastromen</w:t>
      </w:r>
      <w:r>
        <w:rPr>
          <w:rFonts w:eastAsia="Verdana" w:cs="Verdana"/>
          <w:lang w:val="nl-BE"/>
        </w:rPr>
        <w:t xml:space="preserve"> de beoogde use cases gerealiseerd kunnen worden </w:t>
      </w:r>
      <w:r w:rsidR="000617D1">
        <w:rPr>
          <w:rFonts w:eastAsia="Verdana" w:cs="Verdana"/>
          <w:lang w:val="nl-BE"/>
        </w:rPr>
        <w:t>over een periode van minstens 12 maanden.</w:t>
      </w:r>
    </w:p>
    <w:p w14:paraId="6100A8D8" w14:textId="77777777" w:rsidR="003B1018" w:rsidRPr="003B1018" w:rsidRDefault="003B1018" w:rsidP="003B1018">
      <w:pPr>
        <w:spacing w:line="259" w:lineRule="auto"/>
        <w:jc w:val="both"/>
        <w:rPr>
          <w:rFonts w:eastAsia="Verdana" w:cs="Verdana"/>
          <w:b/>
          <w:bCs/>
          <w:lang w:val="nl-BE"/>
        </w:rPr>
      </w:pPr>
    </w:p>
    <w:p w14:paraId="5E0C5DA2" w14:textId="0822DA1C" w:rsidR="003B1018" w:rsidRDefault="3F242A53" w:rsidP="003B1018">
      <w:pPr>
        <w:spacing w:line="259" w:lineRule="auto"/>
        <w:jc w:val="both"/>
        <w:rPr>
          <w:lang w:val="nl-BE"/>
        </w:rPr>
      </w:pPr>
      <w:r w:rsidRPr="3F242A53">
        <w:rPr>
          <w:lang w:val="nl-BE"/>
        </w:rPr>
        <w:t xml:space="preserve">De data en het hergebruik van data staan in deze opdracht centraal, niet de visualisatie ervan. Daartoe moeten datasets aangeboden worden met de vooropgestelde </w:t>
      </w:r>
      <w:proofErr w:type="spellStart"/>
      <w:r w:rsidRPr="3F242A53">
        <w:rPr>
          <w:lang w:val="nl-BE"/>
        </w:rPr>
        <w:t>granulariteit</w:t>
      </w:r>
      <w:proofErr w:type="spellEnd"/>
      <w:r w:rsidRPr="3F242A53">
        <w:rPr>
          <w:lang w:val="nl-BE"/>
        </w:rPr>
        <w:t xml:space="preserve"> vanuit dit bestek, zodat 1) deze verder verwerkt en geïntegreerd kunnen worden in verschillende dashboards, 2) deze data opgeslagen kunnen worden met oog op het verzamelen van historische data als ijkingspunt en het ontwikkelen van een voorspellend model, 3) de verwerkte data beschikbaar gesteld kan worden via dashboards aan de deelnemende steden en handelaars en 4) de data </w:t>
      </w:r>
      <w:proofErr w:type="spellStart"/>
      <w:r w:rsidRPr="3F242A53">
        <w:rPr>
          <w:lang w:val="nl-BE"/>
        </w:rPr>
        <w:t>interoperabel</w:t>
      </w:r>
      <w:proofErr w:type="spellEnd"/>
      <w:r w:rsidRPr="3F242A53">
        <w:rPr>
          <w:lang w:val="nl-BE"/>
        </w:rPr>
        <w:t xml:space="preserve"> zijn t.o.v. andere datastromen en dashboards. Waar mogelijk, verwachten we ruwe data te ontvangen. Wanneer het echter niet mogelijk is om ruwe data te leveren omwille van technische of organisatorische redenen (te groot databestand, GDPR of privacy redenen, …) of wanneer de data eerst nog herwerkt moet worden (in het geval van mogelijke correcties, interpretaties en extrapolaties) krijgen we graag de voor-verwerkte geaggregeerde-databestanden aangeleverd.</w:t>
      </w:r>
    </w:p>
    <w:p w14:paraId="2A74EE9D" w14:textId="77777777" w:rsidR="00671D63" w:rsidRDefault="00671D63" w:rsidP="003B1018">
      <w:pPr>
        <w:spacing w:line="259" w:lineRule="auto"/>
        <w:jc w:val="both"/>
        <w:rPr>
          <w:lang w:val="nl-BE"/>
        </w:rPr>
      </w:pPr>
    </w:p>
    <w:p w14:paraId="0E8BC80E" w14:textId="6EF5456C" w:rsidR="00671D63" w:rsidRDefault="00671D63" w:rsidP="00671D63">
      <w:pPr>
        <w:spacing w:line="259" w:lineRule="auto"/>
        <w:jc w:val="both"/>
        <w:rPr>
          <w:rFonts w:eastAsia="Verdana" w:cs="Verdana"/>
          <w:color w:val="000000" w:themeColor="text1"/>
          <w:szCs w:val="20"/>
          <w:lang w:val="nl-BE"/>
        </w:rPr>
      </w:pPr>
      <w:r w:rsidRPr="00671D63">
        <w:rPr>
          <w:rFonts w:eastAsia="Verdana" w:cs="Verdana"/>
          <w:szCs w:val="20"/>
          <w:lang w:val="nl-BE"/>
        </w:rPr>
        <w:t>De geografische nauwkeurigheid wordt meegedeeld: 1) data straat- / wijkniveau / kernwinkelgebied / andere; 2) de straal waarbinnen het datapunt verzekerd wordt (bv. max. 30 m buiten de zone)</w:t>
      </w:r>
      <w:r w:rsidRPr="00671D63">
        <w:rPr>
          <w:rFonts w:eastAsia="Verdana" w:cs="Verdana"/>
          <w:color w:val="000000" w:themeColor="text1"/>
          <w:szCs w:val="20"/>
          <w:lang w:val="nl-BE"/>
        </w:rPr>
        <w:t xml:space="preserve">. Er wordt </w:t>
      </w:r>
      <w:r w:rsidR="00F5530E">
        <w:rPr>
          <w:rFonts w:eastAsia="Verdana" w:cs="Verdana"/>
          <w:color w:val="000000" w:themeColor="text1"/>
          <w:szCs w:val="20"/>
          <w:lang w:val="nl-BE"/>
        </w:rPr>
        <w:t xml:space="preserve">duidelijk </w:t>
      </w:r>
      <w:r w:rsidRPr="00671D63">
        <w:rPr>
          <w:rFonts w:eastAsia="Verdana" w:cs="Verdana"/>
          <w:color w:val="000000" w:themeColor="text1"/>
          <w:szCs w:val="20"/>
          <w:lang w:val="nl-BE"/>
        </w:rPr>
        <w:t xml:space="preserve">beschreven hoe </w:t>
      </w:r>
      <w:r w:rsidR="00F5530E">
        <w:rPr>
          <w:rFonts w:eastAsia="Verdana" w:cs="Verdana"/>
          <w:color w:val="000000" w:themeColor="text1"/>
          <w:szCs w:val="20"/>
          <w:lang w:val="nl-BE"/>
        </w:rPr>
        <w:t>het gevraagde gebied (i.c. kernwinkelgebied voor perceel 1 en 3; straatniveau voor perceel 2) voor elk perceel ontsloten wordt en hoe</w:t>
      </w:r>
      <w:r w:rsidRPr="00671D63">
        <w:rPr>
          <w:rFonts w:eastAsia="Verdana" w:cs="Verdana"/>
          <w:color w:val="000000" w:themeColor="text1"/>
          <w:szCs w:val="20"/>
          <w:lang w:val="nl-BE"/>
        </w:rPr>
        <w:t xml:space="preserve"> </w:t>
      </w:r>
      <w:r w:rsidR="00F5530E">
        <w:rPr>
          <w:rFonts w:eastAsia="Verdana" w:cs="Verdana"/>
          <w:color w:val="000000" w:themeColor="text1"/>
          <w:szCs w:val="20"/>
          <w:lang w:val="nl-BE"/>
        </w:rPr>
        <w:t xml:space="preserve">wordt </w:t>
      </w:r>
      <w:r w:rsidRPr="00671D63">
        <w:rPr>
          <w:rFonts w:eastAsia="Verdana" w:cs="Verdana"/>
          <w:color w:val="000000" w:themeColor="text1"/>
          <w:szCs w:val="20"/>
          <w:lang w:val="nl-BE"/>
        </w:rPr>
        <w:t>omgegaan met grensmetingen of overlappende metingen. De opdrachtnemer zal hiervoor een kaart bezorgen die de fijnmazigheid van het netwerk weergeeft voor de gebieden (zowel globaal gebied als het specifieke deelgebied van het kernwinkelgebied waarin de meting is gebeurd (=</w:t>
      </w:r>
      <w:proofErr w:type="spellStart"/>
      <w:r w:rsidRPr="00671D63">
        <w:rPr>
          <w:rFonts w:eastAsia="Verdana" w:cs="Verdana"/>
          <w:color w:val="000000" w:themeColor="text1"/>
          <w:szCs w:val="20"/>
          <w:lang w:val="nl-BE"/>
        </w:rPr>
        <w:t>mapping</w:t>
      </w:r>
      <w:proofErr w:type="spellEnd"/>
      <w:r w:rsidRPr="00671D63">
        <w:rPr>
          <w:rFonts w:eastAsia="Verdana" w:cs="Verdana"/>
          <w:color w:val="000000" w:themeColor="text1"/>
          <w:szCs w:val="20"/>
          <w:lang w:val="nl-BE"/>
        </w:rPr>
        <w:t xml:space="preserve"> van de cellen)). </w:t>
      </w:r>
    </w:p>
    <w:p w14:paraId="26D8F25C" w14:textId="77777777" w:rsidR="00C73ECD" w:rsidRDefault="00C73ECD" w:rsidP="00071C9D">
      <w:pPr>
        <w:rPr>
          <w:lang w:val="nl-BE"/>
        </w:rPr>
      </w:pPr>
    </w:p>
    <w:p w14:paraId="09B9A47A" w14:textId="1A570A97" w:rsidR="00C956EB" w:rsidRPr="00C81DEE" w:rsidRDefault="00C81DEE" w:rsidP="00C956EB">
      <w:pPr>
        <w:jc w:val="both"/>
        <w:rPr>
          <w:lang w:val="nl-BE"/>
        </w:rPr>
      </w:pPr>
      <w:r>
        <w:rPr>
          <w:lang w:val="nl-BE"/>
        </w:rPr>
        <w:t>I</w:t>
      </w:r>
      <w:r w:rsidR="00292451" w:rsidRPr="00C81DEE">
        <w:rPr>
          <w:lang w:val="nl-BE"/>
        </w:rPr>
        <w:t>n de offerte dient duidelijk aangegeven te worden in welke mate en met wie de data gedeeld kunnen worden. In een ideaal scenario hebben d</w:t>
      </w:r>
      <w:r w:rsidR="0733336A" w:rsidRPr="00C81DEE">
        <w:rPr>
          <w:lang w:val="nl-BE"/>
        </w:rPr>
        <w:t>e aanbestedende overheden</w:t>
      </w:r>
      <w:r>
        <w:rPr>
          <w:lang w:val="nl-BE"/>
        </w:rPr>
        <w:t xml:space="preserve"> zoveel mogelijk rechten om</w:t>
      </w:r>
      <w:r w:rsidR="0733336A" w:rsidRPr="00C81DEE">
        <w:rPr>
          <w:lang w:val="nl-BE"/>
        </w:rPr>
        <w:t xml:space="preserve"> de resultaten en de data te kopiëren, te verdelen, voor te stellen, te reproduceren, te publiceren en te hergebruiken</w:t>
      </w:r>
      <w:r w:rsidRPr="00C81DEE">
        <w:rPr>
          <w:lang w:val="nl-BE"/>
        </w:rPr>
        <w:t xml:space="preserve"> in het kader van de doelstelling van het project, m.n. het creëren </w:t>
      </w:r>
      <w:r>
        <w:rPr>
          <w:lang w:val="nl-BE"/>
        </w:rPr>
        <w:t xml:space="preserve">en delen </w:t>
      </w:r>
      <w:r w:rsidRPr="00C81DEE">
        <w:rPr>
          <w:lang w:val="nl-BE"/>
        </w:rPr>
        <w:t xml:space="preserve">van een dashboard voor handelaars en </w:t>
      </w:r>
      <w:proofErr w:type="spellStart"/>
      <w:r w:rsidRPr="00C81DEE">
        <w:rPr>
          <w:lang w:val="nl-BE"/>
        </w:rPr>
        <w:t>horeca-ondernemers</w:t>
      </w:r>
      <w:proofErr w:type="spellEnd"/>
      <w:r w:rsidRPr="00C81DEE">
        <w:rPr>
          <w:lang w:val="nl-BE"/>
        </w:rPr>
        <w:t>.</w:t>
      </w:r>
      <w:r w:rsidR="0733336A" w:rsidRPr="00C81DEE">
        <w:rPr>
          <w:lang w:val="nl-BE"/>
        </w:rPr>
        <w:t xml:space="preserve"> </w:t>
      </w:r>
    </w:p>
    <w:p w14:paraId="4B4E09A9" w14:textId="77777777" w:rsidR="00174DE3" w:rsidRDefault="00174DE3" w:rsidP="00C55DCF">
      <w:pPr>
        <w:jc w:val="both"/>
        <w:rPr>
          <w:lang w:val="nl-BE"/>
        </w:rPr>
      </w:pPr>
    </w:p>
    <w:p w14:paraId="28D0F3C8" w14:textId="4C7BDC4D" w:rsidR="005B214C" w:rsidRPr="003D5302" w:rsidRDefault="006656C4" w:rsidP="00C55DCF">
      <w:pPr>
        <w:jc w:val="both"/>
        <w:rPr>
          <w:rFonts w:ascii="Arial" w:hAnsi="Arial" w:cs="Arial"/>
          <w:szCs w:val="20"/>
          <w:lang w:val="nl-BE"/>
        </w:rPr>
      </w:pPr>
      <w:r w:rsidRPr="005B214C">
        <w:rPr>
          <w:rFonts w:cs="Arial"/>
          <w:szCs w:val="20"/>
          <w:lang w:val="nl-BE"/>
        </w:rPr>
        <w:t xml:space="preserve">Er wordt aangenomen dat de aanbieder inspeelt op toekomstige technologische evoluties en dat, indien deze bijkomende mogelijkheden zouden bieden, we hiervan gebruik kunnen maken in de context van deze opdracht mits positief advies van de betrokken </w:t>
      </w:r>
      <w:proofErr w:type="spellStart"/>
      <w:r w:rsidRPr="005B214C">
        <w:rPr>
          <w:rFonts w:cs="Arial"/>
          <w:szCs w:val="20"/>
          <w:lang w:val="nl-BE"/>
        </w:rPr>
        <w:t>DPO’s</w:t>
      </w:r>
      <w:proofErr w:type="spellEnd"/>
      <w:r w:rsidRPr="005B214C">
        <w:rPr>
          <w:rFonts w:cs="Arial"/>
          <w:szCs w:val="20"/>
          <w:lang w:val="nl-BE"/>
        </w:rPr>
        <w:t>.</w:t>
      </w:r>
      <w:r w:rsidRPr="005B214C">
        <w:rPr>
          <w:rFonts w:ascii="Times New Roman" w:hAnsi="Times New Roman"/>
          <w:sz w:val="24"/>
          <w:lang w:val="nl-BE" w:eastAsia="nl-BE"/>
        </w:rPr>
        <w:t xml:space="preserve"> </w:t>
      </w:r>
      <w:r w:rsidRPr="005B214C">
        <w:rPr>
          <w:rFonts w:eastAsia="Verdana" w:cs="Verdana"/>
          <w:lang w:val="nl-BE"/>
        </w:rPr>
        <w:t xml:space="preserve">Welke toekomstige ontwikkelingen omtrent de aangeboden datastroom beoogt de aanbieder? Welke bijkomende mogelijkheden zou dit op termijn kunnen bieden in de context van deze opdracht? </w:t>
      </w:r>
    </w:p>
    <w:p w14:paraId="1AA187C9" w14:textId="77777777" w:rsidR="003B1018" w:rsidRDefault="003B1018" w:rsidP="00071C9D">
      <w:pPr>
        <w:rPr>
          <w:lang w:val="nl-BE"/>
        </w:rPr>
      </w:pPr>
    </w:p>
    <w:p w14:paraId="3EA61480" w14:textId="6986B53C" w:rsidR="00BE090D" w:rsidRPr="006C611A" w:rsidRDefault="005E6EE2" w:rsidP="006C611A">
      <w:pPr>
        <w:pStyle w:val="Kop2"/>
      </w:pPr>
      <w:bookmarkStart w:id="77" w:name="_Ref81211953"/>
      <w:bookmarkStart w:id="78" w:name="_Ref81230016"/>
      <w:bookmarkStart w:id="79" w:name="_Toc83799159"/>
      <w:r w:rsidRPr="447F496C">
        <w:t>Noden en verwachtingen</w:t>
      </w:r>
      <w:bookmarkEnd w:id="77"/>
      <w:bookmarkEnd w:id="78"/>
      <w:bookmarkEnd w:id="79"/>
      <w:r w:rsidR="002F24FF">
        <w:t xml:space="preserve"> </w:t>
      </w:r>
    </w:p>
    <w:p w14:paraId="30AFF761" w14:textId="433867B4" w:rsidR="002F24FF" w:rsidRDefault="002F24FF" w:rsidP="002F24FF">
      <w:pPr>
        <w:pStyle w:val="Kop3"/>
      </w:pPr>
      <w:r>
        <w:t>Plan van aanpak</w:t>
      </w:r>
    </w:p>
    <w:p w14:paraId="65EF384F" w14:textId="4EDBE64F" w:rsidR="002F24FF" w:rsidRPr="002F24FF" w:rsidRDefault="002F24FF" w:rsidP="002F24FF">
      <w:pPr>
        <w:pStyle w:val="Kop4"/>
      </w:pPr>
      <w:r>
        <w:t>Algemeen</w:t>
      </w:r>
    </w:p>
    <w:p w14:paraId="69B21C34" w14:textId="77777777" w:rsidR="002F24FF" w:rsidRPr="005B46A6" w:rsidRDefault="002F24FF" w:rsidP="002F24FF">
      <w:pPr>
        <w:pStyle w:val="Lijstalinea"/>
        <w:numPr>
          <w:ilvl w:val="0"/>
          <w:numId w:val="10"/>
        </w:numPr>
        <w:jc w:val="both"/>
        <w:rPr>
          <w:b/>
          <w:bCs/>
          <w:color w:val="000000" w:themeColor="text1"/>
          <w:lang w:val="nl-BE"/>
        </w:rPr>
      </w:pPr>
      <w:r w:rsidRPr="00CE2817">
        <w:rPr>
          <w:color w:val="000000" w:themeColor="text1"/>
          <w:lang w:val="nl-BE"/>
        </w:rPr>
        <w:t>De inschrijver dient de manier van werken toe te lichten in zijn plan van aanpak,</w:t>
      </w:r>
      <w:r w:rsidRPr="00CE2817">
        <w:rPr>
          <w:lang w:val="nl-BE"/>
        </w:rPr>
        <w:t xml:space="preserve"> in combinatie met een duidelijke en realistische planning.</w:t>
      </w:r>
    </w:p>
    <w:p w14:paraId="70F0DA2B" w14:textId="77777777" w:rsidR="002F24FF" w:rsidRPr="00CE2817" w:rsidRDefault="002F24FF" w:rsidP="002F24FF">
      <w:pPr>
        <w:pStyle w:val="Lijstalinea"/>
        <w:jc w:val="both"/>
        <w:rPr>
          <w:b/>
          <w:bCs/>
          <w:color w:val="000000" w:themeColor="text1"/>
          <w:lang w:val="nl-BE"/>
        </w:rPr>
      </w:pPr>
    </w:p>
    <w:p w14:paraId="62EE974F" w14:textId="77777777" w:rsidR="002F24FF" w:rsidRPr="005B46A6" w:rsidRDefault="002F24FF" w:rsidP="002F24FF">
      <w:pPr>
        <w:pStyle w:val="Lijstalinea"/>
        <w:numPr>
          <w:ilvl w:val="0"/>
          <w:numId w:val="10"/>
        </w:numPr>
        <w:spacing w:line="259" w:lineRule="auto"/>
        <w:jc w:val="both"/>
        <w:rPr>
          <w:rFonts w:ascii="Calibri" w:eastAsia="Calibri" w:hAnsi="Calibri" w:cs="Calibri"/>
          <w:color w:val="000000" w:themeColor="text1"/>
          <w:lang w:val="nl-BE"/>
        </w:rPr>
      </w:pPr>
      <w:r w:rsidRPr="59A2F49E">
        <w:rPr>
          <w:lang w:val="nl-BE"/>
        </w:rPr>
        <w:t>Van de inschrijver wordt verwacht dat de nodige ondersteuning en opleiding bij het interpreteren en analyseren van de aangeboden data is inbegrepen in de prijs.</w:t>
      </w:r>
      <w:r>
        <w:rPr>
          <w:lang w:val="nl-BE"/>
        </w:rPr>
        <w:t xml:space="preserve"> </w:t>
      </w:r>
      <w:r w:rsidRPr="00D0614F">
        <w:rPr>
          <w:lang w:val="nl-BE"/>
        </w:rPr>
        <w:t>Bij opstart van het project kan deze ondersteuning bijvoorbeeld in de vorm van een trainingssessie aangeboden worden aan de afnemer.</w:t>
      </w:r>
    </w:p>
    <w:p w14:paraId="762F9CEB" w14:textId="77777777" w:rsidR="002F24FF" w:rsidRPr="005B46A6" w:rsidRDefault="002F24FF" w:rsidP="002F24FF">
      <w:pPr>
        <w:spacing w:line="259" w:lineRule="auto"/>
        <w:jc w:val="both"/>
        <w:rPr>
          <w:rFonts w:ascii="Calibri" w:eastAsia="Calibri" w:hAnsi="Calibri" w:cs="Calibri"/>
          <w:color w:val="000000" w:themeColor="text1"/>
          <w:lang w:val="nl-BE"/>
        </w:rPr>
      </w:pPr>
    </w:p>
    <w:p w14:paraId="39C6F99E" w14:textId="46051379" w:rsidR="002F24FF" w:rsidRPr="002F24FF" w:rsidRDefault="002F24FF" w:rsidP="002F24FF">
      <w:pPr>
        <w:pStyle w:val="Lijstalinea"/>
        <w:numPr>
          <w:ilvl w:val="0"/>
          <w:numId w:val="9"/>
        </w:numPr>
        <w:spacing w:line="259" w:lineRule="auto"/>
        <w:jc w:val="both"/>
        <w:rPr>
          <w:rFonts w:ascii="Calibri" w:eastAsia="Calibri" w:hAnsi="Calibri" w:cs="Calibri"/>
          <w:lang w:val="nl-BE"/>
        </w:rPr>
      </w:pPr>
      <w:r>
        <w:rPr>
          <w:lang w:val="nl-BE"/>
        </w:rPr>
        <w:t xml:space="preserve">Indien de voorgestelde methodiek de aankoop/huur van een bepaalde technologie vereist, verwachten de opdrachtgevers hieromtrent een </w:t>
      </w:r>
      <w:proofErr w:type="spellStart"/>
      <w:r>
        <w:rPr>
          <w:lang w:val="nl-BE"/>
        </w:rPr>
        <w:t>Turnkeyoplossing</w:t>
      </w:r>
      <w:proofErr w:type="spellEnd"/>
      <w:r>
        <w:rPr>
          <w:lang w:val="nl-BE"/>
        </w:rPr>
        <w:t>, zodat de installatie, de opvolging, het onderhoud, de optimalisering en het opleveren van relevante data maximum bij de indieners ligt. Dit dient zo transparant mogelijk opgenomen te worden in de offerte.</w:t>
      </w:r>
      <w:r w:rsidRPr="00AD294F">
        <w:rPr>
          <w:lang w:val="nl-BE"/>
        </w:rPr>
        <w:t xml:space="preserve"> </w:t>
      </w:r>
    </w:p>
    <w:p w14:paraId="4BC8D502" w14:textId="77777777" w:rsidR="002F24FF" w:rsidRPr="002F24FF" w:rsidRDefault="002F24FF" w:rsidP="002F24FF">
      <w:pPr>
        <w:pStyle w:val="Lijstalinea"/>
        <w:spacing w:line="259" w:lineRule="auto"/>
        <w:jc w:val="both"/>
        <w:rPr>
          <w:rFonts w:ascii="Calibri" w:eastAsia="Calibri" w:hAnsi="Calibri" w:cs="Calibri"/>
          <w:lang w:val="nl-BE"/>
        </w:rPr>
      </w:pPr>
    </w:p>
    <w:p w14:paraId="34A49854" w14:textId="0B7244D3" w:rsidR="00BC456A" w:rsidRPr="00BC456A" w:rsidRDefault="00BC456A" w:rsidP="002F24FF">
      <w:pPr>
        <w:pStyle w:val="Kop4"/>
        <w:rPr>
          <w:rFonts w:eastAsia="Calibri"/>
        </w:rPr>
      </w:pPr>
      <w:r w:rsidRPr="00BC456A">
        <w:rPr>
          <w:rFonts w:eastAsia="Calibri"/>
        </w:rPr>
        <w:t>Timing beschikbaarheid datastromen</w:t>
      </w:r>
    </w:p>
    <w:p w14:paraId="10A52BE0" w14:textId="12474BD4" w:rsidR="005B46A6" w:rsidRPr="0020040E" w:rsidRDefault="3F242A53" w:rsidP="00317CAE">
      <w:pPr>
        <w:pStyle w:val="Lijstalinea"/>
        <w:numPr>
          <w:ilvl w:val="0"/>
          <w:numId w:val="1"/>
        </w:numPr>
        <w:spacing w:line="259" w:lineRule="auto"/>
        <w:jc w:val="both"/>
        <w:rPr>
          <w:rFonts w:ascii="Calibri" w:eastAsia="Calibri" w:hAnsi="Calibri" w:cs="Calibri"/>
          <w:lang w:val="nl-BE"/>
        </w:rPr>
      </w:pPr>
      <w:r w:rsidRPr="0020040E">
        <w:rPr>
          <w:lang w:val="nl-BE"/>
        </w:rPr>
        <w:t xml:space="preserve">Gezien </w:t>
      </w:r>
      <w:r w:rsidR="0020040E" w:rsidRPr="0020040E">
        <w:rPr>
          <w:lang w:val="nl-BE"/>
        </w:rPr>
        <w:t>…</w:t>
      </w:r>
      <w:r w:rsidRPr="0020040E">
        <w:rPr>
          <w:lang w:val="nl-BE"/>
        </w:rPr>
        <w:t xml:space="preserve">, dienen de aangekochte of nieuw gecapteerde datastromen zo snel mogelijk beschikbaar te zijn en dit ten laatste op </w:t>
      </w:r>
      <w:r w:rsidR="0020040E" w:rsidRPr="0020040E">
        <w:rPr>
          <w:lang w:val="nl-BE"/>
        </w:rPr>
        <w:t>xxx</w:t>
      </w:r>
      <w:r w:rsidRPr="0020040E">
        <w:rPr>
          <w:lang w:val="nl-BE"/>
        </w:rPr>
        <w:t xml:space="preserve"> zodat deze tijdig getest en geëvalueerd kunnen worden</w:t>
      </w:r>
      <w:r w:rsidR="0020040E">
        <w:rPr>
          <w:lang w:val="nl-BE"/>
        </w:rPr>
        <w:t>.</w:t>
      </w:r>
    </w:p>
    <w:p w14:paraId="5434C3A1" w14:textId="77777777" w:rsidR="0020040E" w:rsidRPr="0020040E" w:rsidRDefault="0020040E" w:rsidP="0020040E">
      <w:pPr>
        <w:pStyle w:val="Lijstalinea"/>
        <w:spacing w:line="259" w:lineRule="auto"/>
        <w:jc w:val="both"/>
        <w:rPr>
          <w:rFonts w:ascii="Calibri" w:eastAsia="Calibri" w:hAnsi="Calibri" w:cs="Calibri"/>
          <w:lang w:val="nl-BE"/>
        </w:rPr>
      </w:pPr>
    </w:p>
    <w:p w14:paraId="4FD1C2B7" w14:textId="1FCF8B83" w:rsidR="004E0DFA" w:rsidRPr="005B46A6" w:rsidRDefault="3F242A53" w:rsidP="008A396D">
      <w:pPr>
        <w:pStyle w:val="Lijstalinea"/>
        <w:numPr>
          <w:ilvl w:val="0"/>
          <w:numId w:val="1"/>
        </w:numPr>
        <w:spacing w:line="259" w:lineRule="auto"/>
        <w:jc w:val="both"/>
        <w:rPr>
          <w:rFonts w:eastAsia="Verdana" w:cs="Verdana"/>
          <w:lang w:val="nl-BE"/>
        </w:rPr>
      </w:pPr>
      <w:r w:rsidRPr="3F242A53">
        <w:rPr>
          <w:lang w:val="nl-BE"/>
        </w:rPr>
        <w:t xml:space="preserve">De inschrijver dient een duidelijke planning te communiceren waarin vermeld staat vanaf wanneer de aangekochte en/of nieuw gecapteerde data ter beschikking gesteld kunnen worden, alsook te beschrijven hoe de </w:t>
      </w:r>
      <w:proofErr w:type="spellStart"/>
      <w:r w:rsidRPr="3F242A53">
        <w:rPr>
          <w:lang w:val="nl-BE"/>
        </w:rPr>
        <w:t>timings</w:t>
      </w:r>
      <w:proofErr w:type="spellEnd"/>
      <w:r w:rsidRPr="3F242A53">
        <w:rPr>
          <w:lang w:val="nl-BE"/>
        </w:rPr>
        <w:t xml:space="preserve"> van het project gegarandeerd kunnen worden. </w:t>
      </w:r>
    </w:p>
    <w:p w14:paraId="7003798E" w14:textId="77777777" w:rsidR="005B46A6" w:rsidRPr="005B46A6" w:rsidRDefault="005B46A6" w:rsidP="005B46A6">
      <w:pPr>
        <w:spacing w:line="259" w:lineRule="auto"/>
        <w:jc w:val="both"/>
        <w:rPr>
          <w:rFonts w:ascii="Calibri" w:eastAsia="Calibri" w:hAnsi="Calibri" w:cs="Calibri"/>
          <w:lang w:val="nl-BE"/>
        </w:rPr>
      </w:pPr>
    </w:p>
    <w:p w14:paraId="62EC8FBD" w14:textId="4AE97ADC" w:rsidR="00BC456A" w:rsidRPr="002F24FF" w:rsidRDefault="3F242A53" w:rsidP="008A396D">
      <w:pPr>
        <w:pStyle w:val="Lijstalinea"/>
        <w:numPr>
          <w:ilvl w:val="0"/>
          <w:numId w:val="1"/>
        </w:numPr>
        <w:spacing w:line="259" w:lineRule="auto"/>
        <w:jc w:val="both"/>
        <w:rPr>
          <w:rFonts w:eastAsia="Verdana" w:cs="Verdana"/>
          <w:lang w:val="nl-BE"/>
        </w:rPr>
      </w:pPr>
      <w:r w:rsidRPr="3F242A53">
        <w:rPr>
          <w:lang w:val="nl-BE"/>
        </w:rPr>
        <w:t>Bovenvermelde data zijn geënt op een normaal verloop van het project. Wijzigingen kunnen dan ook steeds mogelijk zijn en zullen gecommuniceerd worden.</w:t>
      </w:r>
    </w:p>
    <w:p w14:paraId="3902A68C" w14:textId="77777777" w:rsidR="00CE2817" w:rsidRPr="00BC456A" w:rsidRDefault="00CE2817" w:rsidP="00435081">
      <w:pPr>
        <w:pStyle w:val="Lijstalinea"/>
        <w:ind w:left="360"/>
        <w:rPr>
          <w:color w:val="000000" w:themeColor="text1"/>
          <w:lang w:val="nl-BE"/>
        </w:rPr>
      </w:pPr>
    </w:p>
    <w:p w14:paraId="4F0D72AB" w14:textId="1BD04A61" w:rsidR="005E6EE2" w:rsidRPr="00296C16" w:rsidRDefault="00C935A4" w:rsidP="002F24FF">
      <w:pPr>
        <w:pStyle w:val="Kop4"/>
        <w:rPr>
          <w:color w:val="000000" w:themeColor="text1"/>
        </w:rPr>
      </w:pPr>
      <w:bookmarkStart w:id="80" w:name="_Ref83376238"/>
      <w:r>
        <w:t>M</w:t>
      </w:r>
      <w:r w:rsidR="003B1018" w:rsidRPr="003B1018">
        <w:t>eetmethodiek, meetgegevens,</w:t>
      </w:r>
      <w:r w:rsidR="003B1018">
        <w:t xml:space="preserve"> </w:t>
      </w:r>
      <w:r w:rsidR="003B1018" w:rsidRPr="003B1018">
        <w:t xml:space="preserve">betrouwbaarheid en </w:t>
      </w:r>
      <w:proofErr w:type="spellStart"/>
      <w:r w:rsidR="003B1018" w:rsidRPr="003B1018">
        <w:t>limitaties</w:t>
      </w:r>
      <w:bookmarkEnd w:id="80"/>
      <w:proofErr w:type="spellEnd"/>
    </w:p>
    <w:p w14:paraId="735CB085" w14:textId="22F46E07" w:rsidR="00B2587A" w:rsidRPr="00B2587A" w:rsidRDefault="00B2587A" w:rsidP="00B2587A">
      <w:pPr>
        <w:pStyle w:val="Lijstalinea"/>
        <w:numPr>
          <w:ilvl w:val="0"/>
          <w:numId w:val="14"/>
        </w:numPr>
        <w:jc w:val="both"/>
        <w:rPr>
          <w:lang w:val="nl-BE"/>
        </w:rPr>
      </w:pPr>
      <w:r w:rsidRPr="00B2587A">
        <w:rPr>
          <w:lang w:val="nl-BE"/>
        </w:rPr>
        <w:t>Van de inschrijver wordt verwacht dat hij de gehanteerde methodologie transparant maakt. Indien verschillende technologieën aangeboden kunnen worden, dient dit duidelijk te worden vermeld, evenals hoe men omgaat met de ijking, modellering, combinatie en integratie van deze gegevens binnen of over verschillende technologieën en methodes heen.</w:t>
      </w:r>
    </w:p>
    <w:p w14:paraId="45ECD946" w14:textId="77777777" w:rsidR="00B2587A" w:rsidRPr="00D05EAF" w:rsidRDefault="00B2587A" w:rsidP="00B2587A">
      <w:pPr>
        <w:pStyle w:val="Lijstalinea"/>
        <w:numPr>
          <w:ilvl w:val="1"/>
          <w:numId w:val="14"/>
        </w:numPr>
        <w:spacing w:line="259" w:lineRule="auto"/>
        <w:jc w:val="both"/>
        <w:rPr>
          <w:rFonts w:eastAsia="Verdana" w:cs="Verdana"/>
          <w:lang w:val="nl-BE"/>
        </w:rPr>
      </w:pPr>
      <w:r>
        <w:rPr>
          <w:lang w:val="nl-BE"/>
        </w:rPr>
        <w:t>Welke data(-variabelen) worden juist aangeboden? Aan welke frequentie worden de data verzameld en aan welke frequentie worden de data aangeboden?</w:t>
      </w:r>
    </w:p>
    <w:p w14:paraId="2A582F1E" w14:textId="77777777" w:rsidR="00B2587A" w:rsidRPr="00A23ACD" w:rsidRDefault="00B2587A" w:rsidP="00B2587A">
      <w:pPr>
        <w:pStyle w:val="Lijstalinea"/>
        <w:numPr>
          <w:ilvl w:val="1"/>
          <w:numId w:val="14"/>
        </w:numPr>
        <w:spacing w:line="259" w:lineRule="auto"/>
        <w:jc w:val="both"/>
        <w:rPr>
          <w:rFonts w:eastAsia="Verdana" w:cs="Verdana"/>
          <w:lang w:val="nl-BE"/>
        </w:rPr>
      </w:pPr>
      <w:r w:rsidRPr="33D73402">
        <w:rPr>
          <w:lang w:val="nl-BE"/>
        </w:rPr>
        <w:lastRenderedPageBreak/>
        <w:t>Wat is de achterliggende technologie en methodiek voor het meten, classificeren, analyseren</w:t>
      </w:r>
      <w:r>
        <w:rPr>
          <w:lang w:val="nl-BE"/>
        </w:rPr>
        <w:t xml:space="preserve">, </w:t>
      </w:r>
      <w:r w:rsidRPr="33D73402">
        <w:rPr>
          <w:lang w:val="nl-BE"/>
        </w:rPr>
        <w:t>ijken</w:t>
      </w:r>
      <w:r>
        <w:rPr>
          <w:lang w:val="nl-BE"/>
        </w:rPr>
        <w:t xml:space="preserve"> en anonimiseren</w:t>
      </w:r>
      <w:r w:rsidRPr="33D73402">
        <w:rPr>
          <w:lang w:val="nl-BE"/>
        </w:rPr>
        <w:t xml:space="preserve"> van de data? </w:t>
      </w:r>
    </w:p>
    <w:p w14:paraId="14145FD4" w14:textId="77777777" w:rsidR="00B2587A" w:rsidRPr="001151A5" w:rsidRDefault="00B2587A" w:rsidP="00B2587A">
      <w:pPr>
        <w:pStyle w:val="Lijstalinea"/>
        <w:numPr>
          <w:ilvl w:val="1"/>
          <w:numId w:val="14"/>
        </w:numPr>
        <w:spacing w:line="259" w:lineRule="auto"/>
        <w:jc w:val="both"/>
        <w:rPr>
          <w:rFonts w:eastAsia="Verdana" w:cs="Verdana"/>
          <w:lang w:val="nl-BE"/>
        </w:rPr>
      </w:pPr>
      <w:r>
        <w:rPr>
          <w:lang w:val="nl-BE"/>
        </w:rPr>
        <w:t xml:space="preserve">In welk formaat worden de data aangeboden? </w:t>
      </w:r>
    </w:p>
    <w:p w14:paraId="42AEE8A7" w14:textId="77777777" w:rsidR="00B2587A" w:rsidRDefault="00B2587A" w:rsidP="00B2587A">
      <w:pPr>
        <w:pStyle w:val="Lijstalinea"/>
        <w:numPr>
          <w:ilvl w:val="1"/>
          <w:numId w:val="14"/>
        </w:numPr>
        <w:spacing w:line="259" w:lineRule="auto"/>
        <w:jc w:val="both"/>
        <w:rPr>
          <w:lang w:val="nl-BE"/>
        </w:rPr>
      </w:pPr>
      <w:r w:rsidRPr="59A2F49E">
        <w:rPr>
          <w:lang w:val="nl-BE"/>
        </w:rPr>
        <w:t>Hoe werden de meetgebieden bepaald, wat is de fijnmazigheid ervan en hoe wordt er omgegaan met de grens/overlappende metingen?</w:t>
      </w:r>
    </w:p>
    <w:p w14:paraId="4B202E34" w14:textId="77777777" w:rsidR="00B2587A" w:rsidRPr="004A357F" w:rsidRDefault="00B2587A" w:rsidP="00B2587A">
      <w:pPr>
        <w:pStyle w:val="Lijstalinea"/>
        <w:numPr>
          <w:ilvl w:val="1"/>
          <w:numId w:val="14"/>
        </w:numPr>
        <w:spacing w:line="259" w:lineRule="auto"/>
        <w:jc w:val="both"/>
        <w:rPr>
          <w:rFonts w:eastAsia="Verdana" w:cs="Verdana"/>
          <w:lang w:val="nl-BE"/>
        </w:rPr>
      </w:pPr>
      <w:r>
        <w:rPr>
          <w:lang w:val="nl-BE"/>
        </w:rPr>
        <w:t>In welke mate zijn de data combineerbaar met andere data?</w:t>
      </w:r>
    </w:p>
    <w:p w14:paraId="6EABBD3B" w14:textId="77777777" w:rsidR="00B2587A" w:rsidRPr="00B2587A" w:rsidRDefault="00B2587A" w:rsidP="00671D63">
      <w:pPr>
        <w:pStyle w:val="Lijstalinea"/>
        <w:jc w:val="both"/>
        <w:rPr>
          <w:rFonts w:eastAsia="Verdana" w:cs="Verdana"/>
          <w:b/>
          <w:bCs/>
          <w:lang w:val="nl-BE"/>
        </w:rPr>
      </w:pPr>
    </w:p>
    <w:p w14:paraId="51F4F0C6" w14:textId="7FA7B0F4" w:rsidR="005E6EE2" w:rsidRPr="00671D63" w:rsidRDefault="6AEAF7AD" w:rsidP="000E6C0D">
      <w:pPr>
        <w:pStyle w:val="Lijstalinea"/>
        <w:numPr>
          <w:ilvl w:val="0"/>
          <w:numId w:val="14"/>
        </w:numPr>
        <w:jc w:val="both"/>
        <w:rPr>
          <w:rFonts w:eastAsia="Verdana" w:cs="Verdana"/>
          <w:b/>
          <w:bCs/>
          <w:lang w:val="nl-BE"/>
        </w:rPr>
      </w:pPr>
      <w:r w:rsidRPr="00180432">
        <w:rPr>
          <w:lang w:val="nl-BE"/>
        </w:rPr>
        <w:t>De data dienen</w:t>
      </w:r>
      <w:r w:rsidRPr="002A2A3A">
        <w:rPr>
          <w:lang w:val="nl-BE"/>
        </w:rPr>
        <w:t xml:space="preserve"> maximaal </w:t>
      </w:r>
      <w:r w:rsidR="56F2FA1A">
        <w:rPr>
          <w:lang w:val="nl-BE"/>
        </w:rPr>
        <w:t xml:space="preserve">aan </w:t>
      </w:r>
      <w:r w:rsidRPr="002A2A3A">
        <w:rPr>
          <w:lang w:val="nl-BE"/>
        </w:rPr>
        <w:t xml:space="preserve">bestaande </w:t>
      </w:r>
      <w:r w:rsidR="5DF118A0">
        <w:rPr>
          <w:lang w:val="nl-BE"/>
        </w:rPr>
        <w:t>OSLO-</w:t>
      </w:r>
      <w:r w:rsidRPr="1CD63C29">
        <w:rPr>
          <w:lang w:val="nl-BE"/>
        </w:rPr>
        <w:t>standaarden</w:t>
      </w:r>
      <w:r w:rsidRPr="002A2A3A">
        <w:rPr>
          <w:lang w:val="nl-BE"/>
        </w:rPr>
        <w:t xml:space="preserve"> te </w:t>
      </w:r>
      <w:r w:rsidR="56F2FA1A">
        <w:rPr>
          <w:lang w:val="nl-BE"/>
        </w:rPr>
        <w:t>voldoen</w:t>
      </w:r>
      <w:r w:rsidR="5F2149A8">
        <w:rPr>
          <w:lang w:val="nl-BE"/>
        </w:rPr>
        <w:t xml:space="preserve"> </w:t>
      </w:r>
      <w:r w:rsidR="5F2149A8" w:rsidRPr="1CD63C29">
        <w:rPr>
          <w:i/>
          <w:iCs/>
          <w:lang w:val="nl-BE"/>
        </w:rPr>
        <w:t xml:space="preserve">(zie ook </w:t>
      </w:r>
      <w:r w:rsidR="00ED079A" w:rsidRPr="1CD63C29">
        <w:rPr>
          <w:i/>
          <w:iCs/>
          <w:lang w:val="nl-BE"/>
        </w:rPr>
        <w:fldChar w:fldCharType="begin"/>
      </w:r>
      <w:r w:rsidR="00ED079A" w:rsidRPr="1CD63C29">
        <w:rPr>
          <w:i/>
          <w:iCs/>
          <w:lang w:val="nl-BE"/>
        </w:rPr>
        <w:instrText xml:space="preserve"> REF _Ref80352104 \r \h </w:instrText>
      </w:r>
      <w:r w:rsidR="00A41E49" w:rsidRPr="1CD63C29">
        <w:rPr>
          <w:i/>
          <w:iCs/>
          <w:lang w:val="nl-BE"/>
        </w:rPr>
        <w:instrText xml:space="preserve"> \* MERGEFORMAT </w:instrText>
      </w:r>
      <w:r w:rsidR="00ED079A" w:rsidRPr="1CD63C29">
        <w:rPr>
          <w:i/>
          <w:iCs/>
          <w:lang w:val="nl-BE"/>
        </w:rPr>
      </w:r>
      <w:r w:rsidR="00ED079A" w:rsidRPr="1CD63C29">
        <w:rPr>
          <w:i/>
          <w:iCs/>
          <w:lang w:val="nl-BE"/>
        </w:rPr>
        <w:fldChar w:fldCharType="separate"/>
      </w:r>
      <w:r w:rsidR="002F24FF">
        <w:rPr>
          <w:i/>
          <w:iCs/>
          <w:lang w:val="nl-BE"/>
        </w:rPr>
        <w:t>III.5</w:t>
      </w:r>
      <w:r w:rsidR="00ED079A" w:rsidRPr="1CD63C29">
        <w:rPr>
          <w:i/>
          <w:iCs/>
          <w:lang w:val="nl-BE"/>
        </w:rPr>
        <w:fldChar w:fldCharType="end"/>
      </w:r>
      <w:r w:rsidR="5F2149A8" w:rsidRPr="1CD63C29">
        <w:rPr>
          <w:i/>
          <w:iCs/>
          <w:lang w:val="nl-BE"/>
        </w:rPr>
        <w:t xml:space="preserve"> Aanvullende informatie)</w:t>
      </w:r>
      <w:r w:rsidR="5DF118A0">
        <w:rPr>
          <w:lang w:val="nl-BE"/>
        </w:rPr>
        <w:t>.</w:t>
      </w:r>
      <w:r w:rsidRPr="002A2A3A">
        <w:rPr>
          <w:lang w:val="nl-BE"/>
        </w:rPr>
        <w:t xml:space="preserve"> In het voorstel moet klaarheid geschapen worden over </w:t>
      </w:r>
      <w:r w:rsidR="4EF016B8">
        <w:rPr>
          <w:lang w:val="nl-BE"/>
        </w:rPr>
        <w:t>meetmethodes, verwerkingen</w:t>
      </w:r>
      <w:r w:rsidR="4EF016B8" w:rsidRPr="002A2A3A">
        <w:rPr>
          <w:lang w:val="nl-BE"/>
        </w:rPr>
        <w:t xml:space="preserve"> </w:t>
      </w:r>
      <w:r w:rsidRPr="002A2A3A">
        <w:rPr>
          <w:lang w:val="nl-BE"/>
        </w:rPr>
        <w:t xml:space="preserve">en definities van databronnen. </w:t>
      </w:r>
      <w:r w:rsidRPr="009D0D0A">
        <w:rPr>
          <w:lang w:val="nl-BE"/>
        </w:rPr>
        <w:t xml:space="preserve">De profilering opgemaakt binnen het </w:t>
      </w:r>
      <w:hyperlink r:id="rId13" w:history="1">
        <w:r w:rsidRPr="0070734F">
          <w:rPr>
            <w:rStyle w:val="Hyperlink"/>
            <w:lang w:val="nl-BE"/>
          </w:rPr>
          <w:t>Definitiehandboek Drukte in de Stad</w:t>
        </w:r>
      </w:hyperlink>
      <w:r w:rsidRPr="009D0D0A">
        <w:rPr>
          <w:lang w:val="nl-BE"/>
        </w:rPr>
        <w:t xml:space="preserve"> dient hierbij </w:t>
      </w:r>
      <w:r w:rsidR="00B6114D">
        <w:rPr>
          <w:lang w:val="nl-BE"/>
        </w:rPr>
        <w:t xml:space="preserve">zoveel als mogelijk </w:t>
      </w:r>
      <w:r w:rsidRPr="009D0D0A">
        <w:rPr>
          <w:lang w:val="nl-BE"/>
        </w:rPr>
        <w:t xml:space="preserve">gerespecteerd te worden. </w:t>
      </w:r>
    </w:p>
    <w:p w14:paraId="502D5848" w14:textId="77777777" w:rsidR="00671D63" w:rsidRPr="00671D63" w:rsidRDefault="00671D63" w:rsidP="00671D63">
      <w:pPr>
        <w:jc w:val="both"/>
        <w:rPr>
          <w:b/>
          <w:bCs/>
          <w:lang w:val="nl-BE"/>
        </w:rPr>
      </w:pPr>
    </w:p>
    <w:p w14:paraId="082A40A3" w14:textId="4DFC60D3" w:rsidR="005E6EE2" w:rsidRPr="00671D63" w:rsidRDefault="005E6EE2" w:rsidP="000E6C0D">
      <w:pPr>
        <w:pStyle w:val="Lijstalinea"/>
        <w:numPr>
          <w:ilvl w:val="0"/>
          <w:numId w:val="14"/>
        </w:numPr>
        <w:spacing w:line="259" w:lineRule="auto"/>
        <w:jc w:val="both"/>
        <w:rPr>
          <w:rFonts w:eastAsia="Verdana" w:cs="Verdana"/>
          <w:b/>
          <w:bCs/>
          <w:lang w:val="nl-BE"/>
        </w:rPr>
      </w:pPr>
      <w:r w:rsidRPr="4FE4783C">
        <w:rPr>
          <w:lang w:val="nl-BE"/>
        </w:rPr>
        <w:t>Er wordt duidelijk gecommuniceerd over de betrouwbaarheid van de data en hoe tot deze betrouwbaarheidsratio wordt gekomen (meetmethode/meettoestel/ frequentie validatie). De impact van externe factoren op de foutenmarge wordt hierbij ook meegedeeld (bv. uitvallen van een mast)</w:t>
      </w:r>
      <w:r w:rsidR="76DAE3A5" w:rsidRPr="4FE4783C">
        <w:rPr>
          <w:lang w:val="nl-BE"/>
        </w:rPr>
        <w:t>. Daarnaast wordt ook aangegeven hoe gevoelig de datacaptatie is aan wijzigingen van de technol</w:t>
      </w:r>
      <w:r w:rsidR="000F4BE5">
        <w:rPr>
          <w:lang w:val="nl-BE"/>
        </w:rPr>
        <w:t>o</w:t>
      </w:r>
      <w:r w:rsidR="76DAE3A5" w:rsidRPr="4FE4783C">
        <w:rPr>
          <w:lang w:val="nl-BE"/>
        </w:rPr>
        <w:t xml:space="preserve">gie. </w:t>
      </w:r>
    </w:p>
    <w:p w14:paraId="5393FD5A" w14:textId="77777777" w:rsidR="00671D63" w:rsidRDefault="00671D63" w:rsidP="00671D63">
      <w:pPr>
        <w:pStyle w:val="Lijstalinea"/>
        <w:numPr>
          <w:ilvl w:val="1"/>
          <w:numId w:val="14"/>
        </w:numPr>
        <w:jc w:val="both"/>
        <w:rPr>
          <w:rFonts w:eastAsia="Verdana" w:cs="Verdana"/>
          <w:lang w:val="nl-BE"/>
        </w:rPr>
      </w:pPr>
      <w:r w:rsidRPr="59A2F49E">
        <w:rPr>
          <w:lang w:val="nl-BE"/>
        </w:rPr>
        <w:t xml:space="preserve">Hoe </w:t>
      </w:r>
      <w:r>
        <w:rPr>
          <w:lang w:val="nl-BE"/>
        </w:rPr>
        <w:t>accuraat/</w:t>
      </w:r>
      <w:r w:rsidRPr="59A2F49E">
        <w:rPr>
          <w:lang w:val="nl-BE"/>
        </w:rPr>
        <w:t>betrouwbaar is de data?</w:t>
      </w:r>
    </w:p>
    <w:p w14:paraId="6F6B51F7" w14:textId="77777777" w:rsidR="00671D63" w:rsidRDefault="00671D63" w:rsidP="00671D63">
      <w:pPr>
        <w:pStyle w:val="Lijstalinea"/>
        <w:numPr>
          <w:ilvl w:val="1"/>
          <w:numId w:val="14"/>
        </w:numPr>
        <w:jc w:val="both"/>
        <w:rPr>
          <w:rFonts w:eastAsia="Verdana" w:cs="Verdana"/>
          <w:lang w:val="nl-BE"/>
        </w:rPr>
      </w:pPr>
      <w:r w:rsidRPr="59A2F49E">
        <w:rPr>
          <w:lang w:val="nl-BE"/>
        </w:rPr>
        <w:t>Met welke meetmethode/meetinstrument wordt deze betrouwbaarheid gevalideerd?</w:t>
      </w:r>
    </w:p>
    <w:p w14:paraId="03345CA2" w14:textId="77777777" w:rsidR="00671D63" w:rsidRDefault="00671D63" w:rsidP="00671D63">
      <w:pPr>
        <w:pStyle w:val="Lijstalinea"/>
        <w:numPr>
          <w:ilvl w:val="1"/>
          <w:numId w:val="14"/>
        </w:numPr>
        <w:jc w:val="both"/>
        <w:rPr>
          <w:rFonts w:eastAsia="Verdana" w:cs="Verdana"/>
          <w:lang w:val="nl-BE"/>
        </w:rPr>
      </w:pPr>
      <w:r w:rsidRPr="59A2F49E">
        <w:rPr>
          <w:lang w:val="nl-BE"/>
        </w:rPr>
        <w:t>Welke beperkingen zijn gerelateerd aan de data? / Wat zijn de foutenmarges en externe factoren die een impact kunnen hebben, en hoe wordt hier mee omgegaan?</w:t>
      </w:r>
    </w:p>
    <w:p w14:paraId="6B2A6BA7" w14:textId="7E3A96BC" w:rsidR="00671D63" w:rsidRPr="00671D63" w:rsidRDefault="00671D63" w:rsidP="00671D63">
      <w:pPr>
        <w:pStyle w:val="Lijstalinea"/>
        <w:numPr>
          <w:ilvl w:val="1"/>
          <w:numId w:val="14"/>
        </w:numPr>
        <w:jc w:val="both"/>
        <w:rPr>
          <w:lang w:val="nl-BE"/>
        </w:rPr>
      </w:pPr>
      <w:r w:rsidRPr="59A2F49E">
        <w:rPr>
          <w:lang w:val="nl-BE"/>
        </w:rPr>
        <w:t>Wat zijn de geboden garanties naar beschikbaarheid en stabiliteit van de aangeleverde gegevens? Hoe wordt deze beschikbaarheid gemeten en over welke mechanismen beschikt de inschrijver om uitval of calamiteiten te detecteren en op te lossen?</w:t>
      </w:r>
    </w:p>
    <w:p w14:paraId="35492EC5" w14:textId="77777777" w:rsidR="00671D63" w:rsidRDefault="00671D63" w:rsidP="00671D63">
      <w:pPr>
        <w:pStyle w:val="Lijstalinea"/>
        <w:spacing w:line="259" w:lineRule="auto"/>
        <w:jc w:val="both"/>
        <w:rPr>
          <w:rFonts w:eastAsia="Verdana" w:cs="Verdana"/>
          <w:b/>
          <w:bCs/>
          <w:lang w:val="nl-BE"/>
        </w:rPr>
      </w:pPr>
    </w:p>
    <w:p w14:paraId="539F85AE" w14:textId="42B4E779" w:rsidR="005E6EE2" w:rsidRPr="00671D63" w:rsidRDefault="005E6EE2" w:rsidP="000E6C0D">
      <w:pPr>
        <w:pStyle w:val="Lijstalinea"/>
        <w:numPr>
          <w:ilvl w:val="0"/>
          <w:numId w:val="14"/>
        </w:numPr>
        <w:spacing w:line="259" w:lineRule="auto"/>
        <w:jc w:val="both"/>
        <w:rPr>
          <w:b/>
          <w:bCs/>
          <w:lang w:val="nl-BE"/>
        </w:rPr>
      </w:pPr>
      <w:r w:rsidRPr="59A2F49E">
        <w:rPr>
          <w:lang w:val="nl-BE"/>
        </w:rPr>
        <w:t>De aanbieder informeert proactief over de vorm waarin de data kan aangeleverd worden (</w:t>
      </w:r>
      <w:r w:rsidR="00B81280">
        <w:rPr>
          <w:lang w:val="nl-BE"/>
        </w:rPr>
        <w:t xml:space="preserve">vb. </w:t>
      </w:r>
      <w:r w:rsidR="00212F50">
        <w:rPr>
          <w:lang w:val="nl-BE"/>
        </w:rPr>
        <w:t>API, dagelijkse CSV-dump,…</w:t>
      </w:r>
      <w:r w:rsidRPr="59A2F49E">
        <w:rPr>
          <w:lang w:val="nl-BE"/>
        </w:rPr>
        <w:t xml:space="preserve">). </w:t>
      </w:r>
    </w:p>
    <w:p w14:paraId="50EFE184" w14:textId="77777777" w:rsidR="00671D63" w:rsidRDefault="00671D63" w:rsidP="00671D63">
      <w:pPr>
        <w:pStyle w:val="Lijstalinea"/>
        <w:spacing w:line="259" w:lineRule="auto"/>
        <w:jc w:val="both"/>
        <w:rPr>
          <w:b/>
          <w:bCs/>
          <w:lang w:val="nl-BE"/>
        </w:rPr>
      </w:pPr>
    </w:p>
    <w:p w14:paraId="5F7D93BC" w14:textId="77777777" w:rsidR="00174DE3" w:rsidRDefault="005E6EE2" w:rsidP="000E6C0D">
      <w:pPr>
        <w:pStyle w:val="Lijstalinea"/>
        <w:numPr>
          <w:ilvl w:val="0"/>
          <w:numId w:val="14"/>
        </w:numPr>
        <w:spacing w:line="259" w:lineRule="auto"/>
        <w:jc w:val="both"/>
        <w:rPr>
          <w:rFonts w:eastAsia="Verdana" w:cs="Verdana"/>
          <w:color w:val="000000" w:themeColor="text1"/>
          <w:szCs w:val="20"/>
          <w:lang w:val="nl-BE"/>
        </w:rPr>
      </w:pPr>
      <w:r w:rsidRPr="59A2F49E">
        <w:rPr>
          <w:rFonts w:eastAsia="Verdana" w:cs="Verdana"/>
          <w:color w:val="000000" w:themeColor="text1"/>
          <w:szCs w:val="20"/>
          <w:lang w:val="nl-BE"/>
        </w:rPr>
        <w:t>Er wordt informatie voorzien over de robuustheid van de data en de datacaptatie technologie. Deze info geeft een beeld over hoe gevoelig de datacaptatie is aan eventuele technische/context wijzigingen</w:t>
      </w:r>
      <w:r w:rsidR="00174DE3">
        <w:rPr>
          <w:rFonts w:eastAsia="Verdana" w:cs="Verdana"/>
          <w:color w:val="000000" w:themeColor="text1"/>
          <w:szCs w:val="20"/>
          <w:lang w:val="nl-BE"/>
        </w:rPr>
        <w:t>.</w:t>
      </w:r>
    </w:p>
    <w:p w14:paraId="261DB2A4" w14:textId="77777777" w:rsidR="00AE7311" w:rsidRPr="00174DE3" w:rsidRDefault="00AE7311" w:rsidP="00174DE3">
      <w:pPr>
        <w:jc w:val="both"/>
        <w:rPr>
          <w:rFonts w:ascii="Arial" w:hAnsi="Arial" w:cs="Arial"/>
          <w:szCs w:val="20"/>
          <w:lang w:val="nl-BE"/>
        </w:rPr>
      </w:pPr>
    </w:p>
    <w:p w14:paraId="7BF3592F" w14:textId="287F603C" w:rsidR="005E6EE2" w:rsidRPr="00435081" w:rsidRDefault="00435081" w:rsidP="002F24FF">
      <w:pPr>
        <w:pStyle w:val="Kop3"/>
      </w:pPr>
      <w:r w:rsidRPr="00435081">
        <w:t>Transparant</w:t>
      </w:r>
      <w:r w:rsidR="004100F7">
        <w:t>i</w:t>
      </w:r>
      <w:r w:rsidRPr="00435081">
        <w:t>e prijsberekening</w:t>
      </w:r>
    </w:p>
    <w:p w14:paraId="669375C2" w14:textId="6BC70593" w:rsidR="00E4181E" w:rsidRPr="00E4181E" w:rsidRDefault="00E4181E" w:rsidP="005B46A6">
      <w:pPr>
        <w:pStyle w:val="Lijstalinea"/>
        <w:numPr>
          <w:ilvl w:val="0"/>
          <w:numId w:val="14"/>
        </w:numPr>
        <w:jc w:val="both"/>
        <w:rPr>
          <w:rFonts w:eastAsia="Verdana" w:cs="Verdana"/>
          <w:lang w:val="nl-BE"/>
        </w:rPr>
      </w:pPr>
      <w:r w:rsidRPr="00E4181E">
        <w:rPr>
          <w:rFonts w:eastAsia="Verdana" w:cs="Verdana"/>
          <w:lang w:val="nl-BE"/>
        </w:rPr>
        <w:t xml:space="preserve">De inschrijver geeft in zijn offerte een duidelijke en gedetailleerde prijsberekening mee per perceel, voor zover dat mogelijk is. Er wordt minimaal een overzicht verwacht voor onderstaande onderdelen indien deze relevant zijn </w:t>
      </w:r>
      <w:proofErr w:type="spellStart"/>
      <w:r w:rsidRPr="00E4181E">
        <w:rPr>
          <w:rFonts w:eastAsia="Verdana" w:cs="Verdana"/>
          <w:lang w:val="nl-BE"/>
        </w:rPr>
        <w:t>i.f.v</w:t>
      </w:r>
      <w:proofErr w:type="spellEnd"/>
      <w:r w:rsidRPr="00E4181E">
        <w:rPr>
          <w:rFonts w:eastAsia="Verdana" w:cs="Verdana"/>
          <w:lang w:val="nl-BE"/>
        </w:rPr>
        <w:t xml:space="preserve">. de door de inschrijver voorgestelde methodiek: </w:t>
      </w:r>
    </w:p>
    <w:p w14:paraId="4219837F" w14:textId="77777777" w:rsidR="00E4181E" w:rsidRPr="00F94B54" w:rsidRDefault="00E4181E" w:rsidP="005B46A6">
      <w:pPr>
        <w:pStyle w:val="Lijstalinea"/>
        <w:numPr>
          <w:ilvl w:val="1"/>
          <w:numId w:val="44"/>
        </w:numPr>
        <w:jc w:val="both"/>
        <w:rPr>
          <w:rFonts w:eastAsia="Verdana" w:cs="Verdana"/>
          <w:lang w:val="nl-BE"/>
        </w:rPr>
      </w:pPr>
      <w:r>
        <w:rPr>
          <w:rFonts w:eastAsia="Verdana" w:cs="Verdana"/>
          <w:lang w:val="nl-BE"/>
        </w:rPr>
        <w:t xml:space="preserve">Forfaitaire opstartkost </w:t>
      </w:r>
    </w:p>
    <w:p w14:paraId="67D667D1" w14:textId="77777777" w:rsidR="00E4181E" w:rsidRDefault="00E4181E" w:rsidP="005B46A6">
      <w:pPr>
        <w:pStyle w:val="Lijstalinea"/>
        <w:numPr>
          <w:ilvl w:val="1"/>
          <w:numId w:val="44"/>
        </w:numPr>
        <w:jc w:val="both"/>
        <w:rPr>
          <w:rFonts w:eastAsia="Verdana" w:cs="Verdana"/>
          <w:lang w:val="nl-BE"/>
        </w:rPr>
      </w:pPr>
      <w:r>
        <w:rPr>
          <w:rFonts w:eastAsia="Verdana" w:cs="Verdana"/>
          <w:lang w:val="nl-BE"/>
        </w:rPr>
        <w:t xml:space="preserve">(3-)Maandelijkse kostprijs aankoop data </w:t>
      </w:r>
      <w:proofErr w:type="spellStart"/>
      <w:r>
        <w:rPr>
          <w:rFonts w:eastAsia="Verdana" w:cs="Verdana"/>
          <w:lang w:val="nl-BE"/>
        </w:rPr>
        <w:t>i.f.v</w:t>
      </w:r>
      <w:proofErr w:type="spellEnd"/>
      <w:r>
        <w:rPr>
          <w:rFonts w:eastAsia="Verdana" w:cs="Verdana"/>
          <w:lang w:val="nl-BE"/>
        </w:rPr>
        <w:t>. de specificaties van het betreffende perceel</w:t>
      </w:r>
    </w:p>
    <w:p w14:paraId="27599E1C" w14:textId="77777777" w:rsidR="00E4181E" w:rsidRPr="00F95FA8" w:rsidRDefault="00E4181E" w:rsidP="005B46A6">
      <w:pPr>
        <w:pStyle w:val="Lijstalinea"/>
        <w:numPr>
          <w:ilvl w:val="1"/>
          <w:numId w:val="44"/>
        </w:numPr>
        <w:jc w:val="both"/>
        <w:rPr>
          <w:rFonts w:eastAsia="Verdana" w:cs="Verdana"/>
          <w:lang w:val="nl-BE"/>
        </w:rPr>
      </w:pPr>
      <w:r>
        <w:rPr>
          <w:rFonts w:eastAsia="Verdana" w:cs="Verdana"/>
          <w:lang w:val="nl-BE"/>
        </w:rPr>
        <w:t>Inschatting van personeelsuren/mandagen en het uurtarief</w:t>
      </w:r>
    </w:p>
    <w:p w14:paraId="34136234" w14:textId="77777777" w:rsidR="00E4181E" w:rsidRDefault="00E4181E" w:rsidP="005B46A6">
      <w:pPr>
        <w:pStyle w:val="Lijstalinea"/>
        <w:numPr>
          <w:ilvl w:val="1"/>
          <w:numId w:val="44"/>
        </w:numPr>
        <w:jc w:val="both"/>
        <w:rPr>
          <w:rFonts w:eastAsia="Verdana" w:cs="Verdana"/>
          <w:lang w:val="nl-BE"/>
        </w:rPr>
      </w:pPr>
      <w:r>
        <w:rPr>
          <w:rFonts w:eastAsia="Verdana" w:cs="Verdana"/>
          <w:lang w:val="nl-BE"/>
        </w:rPr>
        <w:t xml:space="preserve">Kost- of huurprijs technologie </w:t>
      </w:r>
    </w:p>
    <w:p w14:paraId="50D3FF16" w14:textId="113E90CC" w:rsidR="00534E64" w:rsidRDefault="00E4181E" w:rsidP="005B46A6">
      <w:pPr>
        <w:pStyle w:val="Lijstalinea"/>
        <w:numPr>
          <w:ilvl w:val="1"/>
          <w:numId w:val="44"/>
        </w:numPr>
        <w:jc w:val="both"/>
        <w:rPr>
          <w:rFonts w:eastAsia="Verdana" w:cs="Verdana"/>
          <w:lang w:val="nl-BE"/>
        </w:rPr>
      </w:pPr>
      <w:r>
        <w:rPr>
          <w:rFonts w:eastAsia="Verdana" w:cs="Verdana"/>
          <w:lang w:val="nl-BE"/>
        </w:rPr>
        <w:t>Installatie, opvolging, onderhoud en optimalisering van de technologie</w:t>
      </w:r>
    </w:p>
    <w:p w14:paraId="2AE52A07" w14:textId="77777777" w:rsidR="005B46A6" w:rsidRPr="005B46A6" w:rsidRDefault="005B46A6" w:rsidP="005B46A6">
      <w:pPr>
        <w:pStyle w:val="Lijstalinea"/>
        <w:ind w:left="1080"/>
        <w:jc w:val="both"/>
        <w:rPr>
          <w:rFonts w:eastAsia="Verdana" w:cs="Verdana"/>
          <w:lang w:val="nl-BE"/>
        </w:rPr>
      </w:pPr>
    </w:p>
    <w:p w14:paraId="36755E5A" w14:textId="05A8EA4D" w:rsidR="000178AD" w:rsidRPr="00F95FA8" w:rsidRDefault="000178AD" w:rsidP="005B46A6">
      <w:pPr>
        <w:pStyle w:val="Lijstalinea"/>
        <w:numPr>
          <w:ilvl w:val="0"/>
          <w:numId w:val="14"/>
        </w:numPr>
        <w:jc w:val="both"/>
        <w:rPr>
          <w:rFonts w:eastAsia="Verdana" w:cs="Verdana"/>
          <w:lang w:val="nl-BE"/>
        </w:rPr>
      </w:pPr>
      <w:r>
        <w:rPr>
          <w:rFonts w:eastAsia="Verdana" w:cs="Verdana"/>
          <w:lang w:val="nl-BE"/>
        </w:rPr>
        <w:t xml:space="preserve">Gezien de steden vrij zijn te beslissen op welk(e) </w:t>
      </w:r>
      <w:proofErr w:type="spellStart"/>
      <w:r>
        <w:rPr>
          <w:rFonts w:eastAsia="Verdana" w:cs="Verdana"/>
          <w:lang w:val="nl-BE"/>
        </w:rPr>
        <w:t>perce</w:t>
      </w:r>
      <w:proofErr w:type="spellEnd"/>
      <w:r>
        <w:rPr>
          <w:rFonts w:eastAsia="Verdana" w:cs="Verdana"/>
          <w:lang w:val="nl-BE"/>
        </w:rPr>
        <w:t>(e)l</w:t>
      </w:r>
      <w:r w:rsidR="00942D0E">
        <w:rPr>
          <w:rFonts w:eastAsia="Verdana" w:cs="Verdana"/>
          <w:lang w:val="nl-BE"/>
        </w:rPr>
        <w:t xml:space="preserve">(en) ze al dan niet wensen in te tekenen, dient de </w:t>
      </w:r>
      <w:r w:rsidR="004D21EF">
        <w:rPr>
          <w:rFonts w:eastAsia="Verdana" w:cs="Verdana"/>
          <w:lang w:val="nl-BE"/>
        </w:rPr>
        <w:t>prijs per stad duidelijk opgenomen te worden</w:t>
      </w:r>
      <w:r w:rsidR="00534E64">
        <w:rPr>
          <w:rFonts w:eastAsia="Verdana" w:cs="Verdana"/>
          <w:lang w:val="nl-BE"/>
        </w:rPr>
        <w:t xml:space="preserve"> in de offerte</w:t>
      </w:r>
      <w:r w:rsidR="00E54214">
        <w:rPr>
          <w:rFonts w:eastAsia="Verdana" w:cs="Verdana"/>
          <w:lang w:val="nl-BE"/>
        </w:rPr>
        <w:t xml:space="preserve"> of dient </w:t>
      </w:r>
      <w:r w:rsidR="00EF15D5">
        <w:rPr>
          <w:rFonts w:eastAsia="Verdana" w:cs="Verdana"/>
          <w:lang w:val="nl-BE"/>
        </w:rPr>
        <w:t xml:space="preserve">minstens </w:t>
      </w:r>
      <w:r w:rsidR="00E54214">
        <w:rPr>
          <w:rFonts w:eastAsia="Verdana" w:cs="Verdana"/>
          <w:lang w:val="nl-BE"/>
        </w:rPr>
        <w:t xml:space="preserve">de mogelijkheid voorzien te worden deze zelf te kunnen berekenen. </w:t>
      </w:r>
    </w:p>
    <w:p w14:paraId="59DAD0DB" w14:textId="77777777" w:rsidR="00435081" w:rsidRPr="00435081" w:rsidRDefault="00435081" w:rsidP="00435081">
      <w:pPr>
        <w:pStyle w:val="Lijstalinea"/>
        <w:ind w:left="360"/>
        <w:jc w:val="both"/>
        <w:rPr>
          <w:b/>
          <w:bCs/>
          <w:color w:val="ED7D31" w:themeColor="accent2"/>
          <w:u w:val="single"/>
          <w:lang w:val="nl-BE"/>
        </w:rPr>
      </w:pPr>
    </w:p>
    <w:p w14:paraId="25B01B93" w14:textId="20C234BF" w:rsidR="008A4BD0" w:rsidRPr="00C935A4" w:rsidRDefault="005B214C" w:rsidP="00C935A4">
      <w:pPr>
        <w:pStyle w:val="Kop3"/>
        <w:rPr>
          <w:u w:val="single"/>
        </w:rPr>
      </w:pPr>
      <w:bookmarkStart w:id="81" w:name="_Ref83390913"/>
      <w:r>
        <w:lastRenderedPageBreak/>
        <w:t>GDPR-conformiteit en informatieveiligheid</w:t>
      </w:r>
      <w:bookmarkEnd w:id="81"/>
    </w:p>
    <w:p w14:paraId="74D94C18" w14:textId="77777777" w:rsidR="008A4BD0" w:rsidRPr="008A4BD0" w:rsidRDefault="008A4BD0" w:rsidP="008A4BD0">
      <w:pPr>
        <w:pStyle w:val="Lijstalinea"/>
        <w:numPr>
          <w:ilvl w:val="0"/>
          <w:numId w:val="13"/>
        </w:numPr>
        <w:jc w:val="both"/>
        <w:rPr>
          <w:b/>
          <w:bCs/>
          <w:color w:val="000000" w:themeColor="text1"/>
          <w:u w:val="single"/>
          <w:lang w:val="nl-BE"/>
        </w:rPr>
      </w:pPr>
      <w:r w:rsidRPr="00846FC9">
        <w:rPr>
          <w:rFonts w:eastAsia="Verdana" w:cs="Verdana"/>
          <w:lang w:val="nl-BE"/>
        </w:rPr>
        <w:t xml:space="preserve">De inschrijver vult de verplichte vragenlijst volledig in (zie bijlage ‘Vragenlijst voor leverancier’). Hiermede krijgt de opdrachtgever van de inschrijver een stand van zake over de GDPR/AVG voortgang binnen zijn bedrijf. Welke technische en organisatorische maatregelen zijn er al genomen, hoe worden de vertrouwelijke persoonsgegevens behandeld? </w:t>
      </w:r>
    </w:p>
    <w:p w14:paraId="4D47FBFF" w14:textId="77777777" w:rsidR="008A4BD0" w:rsidRPr="008A4BD0" w:rsidRDefault="008A4BD0" w:rsidP="008A4BD0">
      <w:pPr>
        <w:pStyle w:val="Lijstalinea"/>
        <w:jc w:val="both"/>
        <w:rPr>
          <w:b/>
          <w:bCs/>
          <w:lang w:val="nl-BE"/>
        </w:rPr>
      </w:pPr>
    </w:p>
    <w:p w14:paraId="701EB03D" w14:textId="6DAE282B" w:rsidR="008A4BD0" w:rsidRPr="00671D63" w:rsidRDefault="008A4BD0" w:rsidP="008A4BD0">
      <w:pPr>
        <w:pStyle w:val="Lijstalinea"/>
        <w:numPr>
          <w:ilvl w:val="0"/>
          <w:numId w:val="13"/>
        </w:numPr>
        <w:jc w:val="both"/>
        <w:rPr>
          <w:b/>
          <w:bCs/>
          <w:lang w:val="nl-BE"/>
        </w:rPr>
      </w:pPr>
      <w:r w:rsidRPr="1CD63C29">
        <w:rPr>
          <w:lang w:val="nl-BE"/>
        </w:rPr>
        <w:t xml:space="preserve">De data dienen GDPR-conform gecapteerd en geanonimiseerd aangeboden te worden. De aangeleverde informatie en voorgestelde werkwijze zal geëvalueerd worden door de </w:t>
      </w:r>
      <w:proofErr w:type="spellStart"/>
      <w:r w:rsidRPr="1CD63C29">
        <w:rPr>
          <w:lang w:val="nl-BE"/>
        </w:rPr>
        <w:t>DPO’s</w:t>
      </w:r>
      <w:proofErr w:type="spellEnd"/>
      <w:r w:rsidRPr="1CD63C29">
        <w:rPr>
          <w:lang w:val="nl-BE"/>
        </w:rPr>
        <w:t xml:space="preserve"> van de verschillende steden. Zij formuleren hieromtrent gezamenlijk een advies waarna het schepencollege een finale beslissing neemt over het gebruik van de voorgestelde technologie.</w:t>
      </w:r>
    </w:p>
    <w:p w14:paraId="3506FF49" w14:textId="77777777" w:rsidR="009C6D43" w:rsidRPr="00846FC9" w:rsidRDefault="009C6D43" w:rsidP="008A4BD0">
      <w:pPr>
        <w:pStyle w:val="Lijstalinea"/>
        <w:numPr>
          <w:ilvl w:val="1"/>
          <w:numId w:val="13"/>
        </w:numPr>
        <w:jc w:val="both"/>
        <w:rPr>
          <w:b/>
          <w:bCs/>
          <w:color w:val="000000" w:themeColor="text1"/>
          <w:u w:val="single"/>
          <w:lang w:val="nl-BE"/>
        </w:rPr>
      </w:pPr>
      <w:r w:rsidRPr="00846FC9">
        <w:rPr>
          <w:lang w:val="nl-BE"/>
        </w:rPr>
        <w:t>Wat maakt dat de voorgestelde datasets GDPR-conform, informatieveilig en privacy-vriendelijk zijn</w:t>
      </w:r>
      <w:r>
        <w:rPr>
          <w:lang w:val="nl-BE"/>
        </w:rPr>
        <w:t>?</w:t>
      </w:r>
    </w:p>
    <w:p w14:paraId="687C5827" w14:textId="77777777" w:rsidR="009C6D43" w:rsidRPr="00846FC9" w:rsidRDefault="009C6D43" w:rsidP="008A4BD0">
      <w:pPr>
        <w:pStyle w:val="Lijstalinea"/>
        <w:numPr>
          <w:ilvl w:val="1"/>
          <w:numId w:val="13"/>
        </w:numPr>
        <w:jc w:val="both"/>
        <w:rPr>
          <w:b/>
          <w:bCs/>
          <w:color w:val="000000" w:themeColor="text1"/>
          <w:u w:val="single"/>
          <w:lang w:val="nl-BE"/>
        </w:rPr>
      </w:pPr>
      <w:r w:rsidRPr="00846FC9">
        <w:rPr>
          <w:rFonts w:eastAsia="Verdana" w:cs="Verdana"/>
          <w:lang w:val="nl-BE"/>
        </w:rPr>
        <w:t>Hoe wordt er voor gezorgd dat de gegevens anoniem aangeleverd worden?</w:t>
      </w:r>
    </w:p>
    <w:p w14:paraId="054EB8B2" w14:textId="77777777" w:rsidR="009C6D43" w:rsidRPr="00846FC9" w:rsidRDefault="009C6D43" w:rsidP="008A4BD0">
      <w:pPr>
        <w:pStyle w:val="Lijstalinea"/>
        <w:numPr>
          <w:ilvl w:val="1"/>
          <w:numId w:val="13"/>
        </w:numPr>
        <w:jc w:val="both"/>
        <w:rPr>
          <w:b/>
          <w:bCs/>
          <w:color w:val="000000" w:themeColor="text1"/>
          <w:u w:val="single"/>
          <w:lang w:val="nl-BE"/>
        </w:rPr>
      </w:pPr>
      <w:r w:rsidRPr="00846FC9">
        <w:rPr>
          <w:lang w:val="nl-BE"/>
        </w:rPr>
        <w:t xml:space="preserve">Hoe </w:t>
      </w:r>
      <w:r>
        <w:rPr>
          <w:lang w:val="nl-BE"/>
        </w:rPr>
        <w:t>wordt er voor gezorgd</w:t>
      </w:r>
      <w:r w:rsidRPr="00846FC9">
        <w:rPr>
          <w:lang w:val="nl-BE"/>
        </w:rPr>
        <w:t xml:space="preserve"> dat </w:t>
      </w:r>
      <w:r>
        <w:rPr>
          <w:lang w:val="nl-BE"/>
        </w:rPr>
        <w:t xml:space="preserve">de </w:t>
      </w:r>
      <w:r w:rsidRPr="00846FC9">
        <w:rPr>
          <w:lang w:val="nl-BE"/>
        </w:rPr>
        <w:t>anonieme gegevens anoniem kunnen blijven?</w:t>
      </w:r>
    </w:p>
    <w:p w14:paraId="3810470D" w14:textId="77777777" w:rsidR="009C6D43" w:rsidRPr="00846FC9" w:rsidRDefault="009C6D43" w:rsidP="008A4BD0">
      <w:pPr>
        <w:pStyle w:val="Lijstalinea"/>
        <w:numPr>
          <w:ilvl w:val="1"/>
          <w:numId w:val="13"/>
        </w:numPr>
        <w:jc w:val="both"/>
        <w:rPr>
          <w:lang w:val="nl-BE"/>
        </w:rPr>
      </w:pPr>
      <w:r w:rsidRPr="00846FC9">
        <w:rPr>
          <w:lang w:val="nl-BE"/>
        </w:rPr>
        <w:t>Wat zijn hiervan de resulterende gevolgen of beperkingen?</w:t>
      </w:r>
    </w:p>
    <w:p w14:paraId="63829503" w14:textId="77777777" w:rsidR="009C6D43" w:rsidRPr="00846FC9" w:rsidRDefault="009C6D43" w:rsidP="008A4BD0">
      <w:pPr>
        <w:pStyle w:val="Lijstalinea"/>
        <w:numPr>
          <w:ilvl w:val="1"/>
          <w:numId w:val="13"/>
        </w:numPr>
        <w:jc w:val="both"/>
        <w:rPr>
          <w:lang w:val="nl-BE"/>
        </w:rPr>
      </w:pPr>
      <w:r w:rsidRPr="00846FC9">
        <w:rPr>
          <w:i/>
          <w:iCs/>
          <w:lang w:val="nl-BE"/>
        </w:rPr>
        <w:t>(Indien van toepassing)</w:t>
      </w:r>
      <w:r w:rsidRPr="00846FC9">
        <w:rPr>
          <w:lang w:val="nl-BE"/>
        </w:rPr>
        <w:t xml:space="preserve"> Welke minimumdrempels worden gehanteerd? Op welke basis werden deze bepaald? </w:t>
      </w:r>
    </w:p>
    <w:p w14:paraId="239B8562" w14:textId="77777777" w:rsidR="009C6D43" w:rsidRPr="00846FC9" w:rsidRDefault="009C6D43" w:rsidP="008A4BD0">
      <w:pPr>
        <w:pStyle w:val="Lijstalinea"/>
        <w:numPr>
          <w:ilvl w:val="1"/>
          <w:numId w:val="13"/>
        </w:numPr>
        <w:jc w:val="both"/>
        <w:rPr>
          <w:rFonts w:eastAsia="Verdana" w:cs="Verdana"/>
          <w:lang w:val="nl-BE"/>
        </w:rPr>
      </w:pPr>
      <w:r w:rsidRPr="00846FC9">
        <w:rPr>
          <w:lang w:val="nl-BE"/>
        </w:rPr>
        <w:t xml:space="preserve">Beschrijf hoe de informatieveiligheid (waaronder de technische en organisatorische maatregelen) van het gehele systeem </w:t>
      </w:r>
      <w:r>
        <w:rPr>
          <w:lang w:val="nl-BE"/>
        </w:rPr>
        <w:t>gewaarborgd wordt.</w:t>
      </w:r>
    </w:p>
    <w:p w14:paraId="2CDDB36A" w14:textId="1E4413AD" w:rsidR="005E75D6" w:rsidRPr="006D2F38" w:rsidRDefault="009C6D43" w:rsidP="008A4BD0">
      <w:pPr>
        <w:pStyle w:val="Lijstalinea"/>
        <w:numPr>
          <w:ilvl w:val="1"/>
          <w:numId w:val="13"/>
        </w:numPr>
        <w:jc w:val="both"/>
        <w:rPr>
          <w:rFonts w:eastAsia="Verdana" w:cs="Verdana"/>
          <w:lang w:val="nl-BE"/>
        </w:rPr>
      </w:pPr>
      <w:r w:rsidRPr="00846FC9">
        <w:rPr>
          <w:lang w:val="nl-BE"/>
        </w:rPr>
        <w:t>Beschrijf hoe de oplossing niet alleen GDPR-conform (en voldoet aan de juridische ondergrens), maar ook op data-ethisch vlak privacy-vriendelijk is.</w:t>
      </w:r>
    </w:p>
    <w:p w14:paraId="14A713A5" w14:textId="77777777" w:rsidR="005E75D6" w:rsidRDefault="005E75D6" w:rsidP="005E75D6">
      <w:pPr>
        <w:jc w:val="both"/>
        <w:rPr>
          <w:lang w:val="nl-BE"/>
        </w:rPr>
      </w:pPr>
    </w:p>
    <w:p w14:paraId="52FC4E50" w14:textId="77777777" w:rsidR="00F3420A" w:rsidRDefault="00F3420A" w:rsidP="000E6C0D">
      <w:pPr>
        <w:jc w:val="both"/>
        <w:rPr>
          <w:b/>
          <w:bCs/>
          <w:color w:val="ED7D31" w:themeColor="accent2"/>
          <w:u w:val="single"/>
          <w:lang w:val="nl-BE"/>
        </w:rPr>
      </w:pPr>
    </w:p>
    <w:p w14:paraId="41B14DEB" w14:textId="77777777" w:rsidR="005E6EE2" w:rsidRDefault="005E6EE2" w:rsidP="006C611A">
      <w:pPr>
        <w:pStyle w:val="Kop2"/>
        <w:rPr>
          <w:u w:val="single"/>
        </w:rPr>
      </w:pPr>
      <w:bookmarkStart w:id="82" w:name="_Ref80352104"/>
      <w:bookmarkStart w:id="83" w:name="_Toc83799160"/>
      <w:r w:rsidRPr="447F496C">
        <w:t>Aanvullende informatie</w:t>
      </w:r>
      <w:bookmarkEnd w:id="82"/>
      <w:bookmarkEnd w:id="83"/>
    </w:p>
    <w:p w14:paraId="4A07154D" w14:textId="77777777" w:rsidR="005E6EE2" w:rsidRDefault="005E6EE2" w:rsidP="005E6EE2">
      <w:pPr>
        <w:rPr>
          <w:lang w:val="nl-BE"/>
        </w:rPr>
      </w:pPr>
    </w:p>
    <w:p w14:paraId="2BEBE166" w14:textId="0441A718" w:rsidR="005E6EE2" w:rsidRPr="00DD5E9A" w:rsidRDefault="005E6EE2" w:rsidP="00DD5E9A">
      <w:pPr>
        <w:pStyle w:val="Lijstalinea"/>
        <w:numPr>
          <w:ilvl w:val="0"/>
          <w:numId w:val="12"/>
        </w:numPr>
        <w:jc w:val="both"/>
        <w:rPr>
          <w:lang w:val="nl-BE"/>
        </w:rPr>
      </w:pPr>
      <w:r w:rsidRPr="59A2F49E">
        <w:rPr>
          <w:lang w:val="nl-BE"/>
        </w:rPr>
        <w:t xml:space="preserve">De </w:t>
      </w:r>
      <w:r w:rsidR="0020040E">
        <w:rPr>
          <w:lang w:val="nl-BE"/>
        </w:rPr>
        <w:t>x</w:t>
      </w:r>
      <w:r w:rsidRPr="59A2F49E">
        <w:rPr>
          <w:lang w:val="nl-BE"/>
        </w:rPr>
        <w:t xml:space="preserve"> deelnemende steden zijn vrij te beslissen op welk(e) </w:t>
      </w:r>
      <w:proofErr w:type="spellStart"/>
      <w:r w:rsidRPr="59A2F49E">
        <w:rPr>
          <w:lang w:val="nl-BE"/>
        </w:rPr>
        <w:t>perce</w:t>
      </w:r>
      <w:proofErr w:type="spellEnd"/>
      <w:r w:rsidRPr="59A2F49E">
        <w:rPr>
          <w:lang w:val="nl-BE"/>
        </w:rPr>
        <w:t xml:space="preserve">(e)l(en) ze wensen in te tekenen. Er geldt geen verplichte afname. </w:t>
      </w:r>
    </w:p>
    <w:p w14:paraId="6C4F5055" w14:textId="77777777" w:rsidR="00DD5E9A" w:rsidRPr="00DD5E9A" w:rsidRDefault="00DD5E9A" w:rsidP="00DD5E9A">
      <w:pPr>
        <w:spacing w:line="259" w:lineRule="auto"/>
        <w:jc w:val="both"/>
        <w:rPr>
          <w:rFonts w:eastAsia="Verdana" w:cs="Verdana"/>
          <w:lang w:val="nl-BE"/>
        </w:rPr>
      </w:pPr>
    </w:p>
    <w:p w14:paraId="594326CC" w14:textId="5717B397" w:rsidR="00DD5E9A" w:rsidRPr="0020040E" w:rsidRDefault="00DD5E9A" w:rsidP="0020040E">
      <w:pPr>
        <w:pStyle w:val="Lijstalinea"/>
        <w:numPr>
          <w:ilvl w:val="0"/>
          <w:numId w:val="12"/>
        </w:numPr>
        <w:spacing w:line="259" w:lineRule="auto"/>
        <w:jc w:val="both"/>
        <w:rPr>
          <w:rFonts w:eastAsia="Verdana" w:cs="Verdana"/>
          <w:lang w:val="nl-BE"/>
        </w:rPr>
      </w:pPr>
      <w:r w:rsidRPr="0011029C">
        <w:rPr>
          <w:color w:val="000000"/>
          <w:szCs w:val="20"/>
          <w:lang w:val="nl-BE"/>
        </w:rPr>
        <w:t xml:space="preserve">In Vlaanderen willen we als lokale besturen inzetten op maximale informatie-uitwisseling. Initiatieven zoals </w:t>
      </w:r>
      <w:proofErr w:type="spellStart"/>
      <w:r w:rsidRPr="0011029C">
        <w:rPr>
          <w:color w:val="000000"/>
          <w:szCs w:val="20"/>
          <w:lang w:val="nl-BE"/>
        </w:rPr>
        <w:t>Vloca</w:t>
      </w:r>
      <w:proofErr w:type="spellEnd"/>
      <w:r w:rsidRPr="0011029C">
        <w:rPr>
          <w:color w:val="000000"/>
          <w:szCs w:val="20"/>
          <w:lang w:val="nl-BE"/>
        </w:rPr>
        <w:t xml:space="preserve"> werken toe naar een Vlaams (open-) databeleid en willen Vlaanderen naar voren schuiven als een slimme regio binnen Europa. Om dit te realiseren zet de Vlaamse overheid in op een éénduidige standaard voor de uitwisseling van informatie. Het initiatief Open Standaarden voor Linkende Organisaties (OSLO) is er om te zorgen voor meer samenhang, een betere begrijpbaarheid en vindbaarheid van informatie en dienstverlening. Het standaarden register en vocabularia met alle richtlijnen zijn </w:t>
      </w:r>
      <w:hyperlink r:id="rId14" w:tooltip="https://data.vlaanderen.be/" w:history="1">
        <w:r w:rsidRPr="0011029C">
          <w:rPr>
            <w:rStyle w:val="Hyperlink"/>
            <w:szCs w:val="20"/>
            <w:lang w:val="nl-BE"/>
          </w:rPr>
          <w:t xml:space="preserve">hier </w:t>
        </w:r>
      </w:hyperlink>
      <w:r w:rsidRPr="0011029C">
        <w:rPr>
          <w:color w:val="000000"/>
          <w:szCs w:val="20"/>
          <w:lang w:val="nl-BE"/>
        </w:rPr>
        <w:t>terug te vinden.</w:t>
      </w:r>
    </w:p>
    <w:p w14:paraId="793F37D2" w14:textId="77777777" w:rsidR="007B1003" w:rsidRDefault="007B1003">
      <w:pPr>
        <w:rPr>
          <w:lang w:val="nl-BE"/>
        </w:rPr>
      </w:pPr>
      <w:r>
        <w:rPr>
          <w:lang w:val="nl-BE"/>
        </w:rPr>
        <w:br w:type="page"/>
      </w:r>
    </w:p>
    <w:p w14:paraId="163C4F88" w14:textId="77777777" w:rsidR="0020040E" w:rsidRPr="0020040E" w:rsidRDefault="005E6EE2" w:rsidP="0020040E">
      <w:pPr>
        <w:pStyle w:val="Lijstalinea"/>
        <w:numPr>
          <w:ilvl w:val="0"/>
          <w:numId w:val="12"/>
        </w:numPr>
        <w:rPr>
          <w:b/>
          <w:bCs/>
          <w:color w:val="000000" w:themeColor="text1"/>
        </w:rPr>
      </w:pPr>
      <w:r w:rsidRPr="59A2F49E">
        <w:rPr>
          <w:lang w:val="nl-BE"/>
        </w:rPr>
        <w:lastRenderedPageBreak/>
        <w:t>Info kernwinkel</w:t>
      </w:r>
      <w:r w:rsidR="0020040E">
        <w:rPr>
          <w:lang w:val="nl-BE"/>
        </w:rPr>
        <w:t>/meet</w:t>
      </w:r>
      <w:r w:rsidRPr="59A2F49E">
        <w:rPr>
          <w:lang w:val="nl-BE"/>
        </w:rPr>
        <w:t>gebieden per sta</w:t>
      </w:r>
      <w:r w:rsidR="003648B5">
        <w:rPr>
          <w:lang w:val="nl-BE"/>
        </w:rPr>
        <w:t>d:</w:t>
      </w:r>
      <w:r w:rsidR="0020040E">
        <w:rPr>
          <w:lang w:val="nl-BE"/>
        </w:rPr>
        <w:t xml:space="preserve"> xxx</w:t>
      </w:r>
    </w:p>
    <w:p w14:paraId="500DEA47" w14:textId="77777777" w:rsidR="0020040E" w:rsidRDefault="0020040E" w:rsidP="0020040E">
      <w:pPr>
        <w:pStyle w:val="Lijstalinea"/>
        <w:rPr>
          <w:lang w:val="nl-BE"/>
        </w:rPr>
      </w:pPr>
    </w:p>
    <w:p w14:paraId="3EB468E6" w14:textId="22C3E3FB" w:rsidR="003648B5" w:rsidRPr="0020040E" w:rsidRDefault="00A276E2" w:rsidP="0020040E">
      <w:pPr>
        <w:pStyle w:val="Lijstalinea"/>
        <w:rPr>
          <w:b/>
          <w:bCs/>
          <w:color w:val="000000" w:themeColor="text1"/>
        </w:rPr>
      </w:pPr>
      <w:r w:rsidRPr="0020040E">
        <w:rPr>
          <w:lang w:val="nl-BE"/>
        </w:rPr>
        <w:t xml:space="preserve">De bovenstaande gebieden kunnen in onderling overleg verder verfijnd worden afhankelijk van de gekozen methodiek. </w:t>
      </w:r>
    </w:p>
    <w:p w14:paraId="250DA110" w14:textId="77777777" w:rsidR="00A276E2" w:rsidRPr="00A276E2" w:rsidRDefault="00A276E2" w:rsidP="00CF6D3D">
      <w:pPr>
        <w:jc w:val="both"/>
        <w:rPr>
          <w:i/>
          <w:iCs/>
          <w:lang w:val="nl-BE"/>
        </w:rPr>
      </w:pPr>
    </w:p>
    <w:p w14:paraId="66922825" w14:textId="77777777" w:rsidR="005E6EE2" w:rsidRDefault="005E6EE2" w:rsidP="00CF6D3D">
      <w:pPr>
        <w:jc w:val="both"/>
        <w:rPr>
          <w:color w:val="ED7D31" w:themeColor="accent2"/>
          <w:lang w:val="nl-BE"/>
        </w:rPr>
      </w:pPr>
    </w:p>
    <w:p w14:paraId="3B24D308" w14:textId="77777777" w:rsidR="00512D5D" w:rsidRPr="003C512B" w:rsidRDefault="00512D5D" w:rsidP="003C7BAB">
      <w:pPr>
        <w:pStyle w:val="Lijstalinea"/>
        <w:jc w:val="both"/>
        <w:rPr>
          <w:rFonts w:eastAsia="Verdana" w:cs="Verdana"/>
          <w:lang w:val="nl-BE"/>
        </w:rPr>
      </w:pPr>
    </w:p>
    <w:bookmarkEnd w:id="72"/>
    <w:sectPr w:rsidR="00512D5D" w:rsidRPr="003C512B" w:rsidSect="0020040E">
      <w:pgSz w:w="11906" w:h="16838" w:code="9"/>
      <w:pgMar w:top="1467"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F3C2" w14:textId="77777777" w:rsidR="003D28AE" w:rsidRDefault="003D28AE">
      <w:r>
        <w:separator/>
      </w:r>
    </w:p>
  </w:endnote>
  <w:endnote w:type="continuationSeparator" w:id="0">
    <w:p w14:paraId="7E88D512" w14:textId="77777777" w:rsidR="003D28AE" w:rsidRDefault="003D28AE">
      <w:r>
        <w:continuationSeparator/>
      </w:r>
    </w:p>
  </w:endnote>
  <w:endnote w:type="continuationNotice" w:id="1">
    <w:p w14:paraId="0D5DF8C2" w14:textId="77777777" w:rsidR="003D28AE" w:rsidRDefault="003D2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B114" w14:textId="77777777" w:rsidR="003D28AE" w:rsidRDefault="003D28AE">
      <w:r>
        <w:separator/>
      </w:r>
    </w:p>
  </w:footnote>
  <w:footnote w:type="continuationSeparator" w:id="0">
    <w:p w14:paraId="0ADC949C" w14:textId="77777777" w:rsidR="003D28AE" w:rsidRDefault="003D28AE">
      <w:r>
        <w:continuationSeparator/>
      </w:r>
    </w:p>
  </w:footnote>
  <w:footnote w:type="continuationNotice" w:id="1">
    <w:p w14:paraId="1F7471A6" w14:textId="77777777" w:rsidR="003D28AE" w:rsidRDefault="003D2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B51"/>
    <w:multiLevelType w:val="hybridMultilevel"/>
    <w:tmpl w:val="116CC3EE"/>
    <w:lvl w:ilvl="0" w:tplc="3E221512">
      <w:start w:val="1"/>
      <w:numFmt w:val="bullet"/>
      <w:lvlText w:val="-"/>
      <w:lvlJc w:val="left"/>
      <w:pPr>
        <w:ind w:left="720" w:hanging="360"/>
      </w:pPr>
      <w:rPr>
        <w:rFonts w:ascii="Calibri" w:hAnsi="Calibri" w:hint="default"/>
      </w:rPr>
    </w:lvl>
    <w:lvl w:ilvl="1" w:tplc="CDE8BFB4">
      <w:start w:val="1"/>
      <w:numFmt w:val="bullet"/>
      <w:lvlText w:val="o"/>
      <w:lvlJc w:val="left"/>
      <w:pPr>
        <w:ind w:left="1440" w:hanging="360"/>
      </w:pPr>
      <w:rPr>
        <w:rFonts w:ascii="Courier New" w:hAnsi="Courier New" w:hint="default"/>
      </w:rPr>
    </w:lvl>
    <w:lvl w:ilvl="2" w:tplc="D772C1AE">
      <w:start w:val="1"/>
      <w:numFmt w:val="bullet"/>
      <w:lvlText w:val=""/>
      <w:lvlJc w:val="left"/>
      <w:pPr>
        <w:ind w:left="2160" w:hanging="360"/>
      </w:pPr>
      <w:rPr>
        <w:rFonts w:ascii="Wingdings" w:hAnsi="Wingdings" w:hint="default"/>
      </w:rPr>
    </w:lvl>
    <w:lvl w:ilvl="3" w:tplc="D3CE3970">
      <w:start w:val="1"/>
      <w:numFmt w:val="bullet"/>
      <w:lvlText w:val=""/>
      <w:lvlJc w:val="left"/>
      <w:pPr>
        <w:ind w:left="2880" w:hanging="360"/>
      </w:pPr>
      <w:rPr>
        <w:rFonts w:ascii="Symbol" w:hAnsi="Symbol" w:hint="default"/>
      </w:rPr>
    </w:lvl>
    <w:lvl w:ilvl="4" w:tplc="FDD68B9E">
      <w:start w:val="1"/>
      <w:numFmt w:val="bullet"/>
      <w:lvlText w:val="o"/>
      <w:lvlJc w:val="left"/>
      <w:pPr>
        <w:ind w:left="3600" w:hanging="360"/>
      </w:pPr>
      <w:rPr>
        <w:rFonts w:ascii="Courier New" w:hAnsi="Courier New" w:hint="default"/>
      </w:rPr>
    </w:lvl>
    <w:lvl w:ilvl="5" w:tplc="C914A136">
      <w:start w:val="1"/>
      <w:numFmt w:val="bullet"/>
      <w:lvlText w:val=""/>
      <w:lvlJc w:val="left"/>
      <w:pPr>
        <w:ind w:left="4320" w:hanging="360"/>
      </w:pPr>
      <w:rPr>
        <w:rFonts w:ascii="Wingdings" w:hAnsi="Wingdings" w:hint="default"/>
      </w:rPr>
    </w:lvl>
    <w:lvl w:ilvl="6" w:tplc="3C5059B2">
      <w:start w:val="1"/>
      <w:numFmt w:val="bullet"/>
      <w:lvlText w:val=""/>
      <w:lvlJc w:val="left"/>
      <w:pPr>
        <w:ind w:left="5040" w:hanging="360"/>
      </w:pPr>
      <w:rPr>
        <w:rFonts w:ascii="Symbol" w:hAnsi="Symbol" w:hint="default"/>
      </w:rPr>
    </w:lvl>
    <w:lvl w:ilvl="7" w:tplc="794E35F0">
      <w:start w:val="1"/>
      <w:numFmt w:val="bullet"/>
      <w:lvlText w:val="o"/>
      <w:lvlJc w:val="left"/>
      <w:pPr>
        <w:ind w:left="5760" w:hanging="360"/>
      </w:pPr>
      <w:rPr>
        <w:rFonts w:ascii="Courier New" w:hAnsi="Courier New" w:hint="default"/>
      </w:rPr>
    </w:lvl>
    <w:lvl w:ilvl="8" w:tplc="CA84BEAC">
      <w:start w:val="1"/>
      <w:numFmt w:val="bullet"/>
      <w:lvlText w:val=""/>
      <w:lvlJc w:val="left"/>
      <w:pPr>
        <w:ind w:left="6480" w:hanging="360"/>
      </w:pPr>
      <w:rPr>
        <w:rFonts w:ascii="Wingdings" w:hAnsi="Wingdings" w:hint="default"/>
      </w:rPr>
    </w:lvl>
  </w:abstractNum>
  <w:abstractNum w:abstractNumId="1" w15:restartNumberingAfterBreak="0">
    <w:nsid w:val="0947157C"/>
    <w:multiLevelType w:val="hybridMultilevel"/>
    <w:tmpl w:val="D68652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A11558B"/>
    <w:multiLevelType w:val="hybridMultilevel"/>
    <w:tmpl w:val="1DD6D9EE"/>
    <w:lvl w:ilvl="0" w:tplc="FDC2BA38">
      <w:start w:val="1"/>
      <w:numFmt w:val="bullet"/>
      <w:lvlText w:val="-"/>
      <w:lvlJc w:val="left"/>
      <w:pPr>
        <w:ind w:left="720" w:hanging="360"/>
      </w:pPr>
      <w:rPr>
        <w:rFonts w:ascii="Calibri" w:hAnsi="Calibri" w:hint="default"/>
      </w:rPr>
    </w:lvl>
    <w:lvl w:ilvl="1" w:tplc="6EECE6A0">
      <w:start w:val="1"/>
      <w:numFmt w:val="bullet"/>
      <w:lvlText w:val="o"/>
      <w:lvlJc w:val="left"/>
      <w:pPr>
        <w:ind w:left="1440" w:hanging="360"/>
      </w:pPr>
      <w:rPr>
        <w:rFonts w:ascii="Courier New" w:hAnsi="Courier New" w:hint="default"/>
      </w:rPr>
    </w:lvl>
    <w:lvl w:ilvl="2" w:tplc="20861B20">
      <w:start w:val="1"/>
      <w:numFmt w:val="bullet"/>
      <w:lvlText w:val=""/>
      <w:lvlJc w:val="left"/>
      <w:pPr>
        <w:ind w:left="2160" w:hanging="360"/>
      </w:pPr>
      <w:rPr>
        <w:rFonts w:ascii="Wingdings" w:hAnsi="Wingdings" w:hint="default"/>
      </w:rPr>
    </w:lvl>
    <w:lvl w:ilvl="3" w:tplc="21786EF0">
      <w:start w:val="1"/>
      <w:numFmt w:val="bullet"/>
      <w:lvlText w:val=""/>
      <w:lvlJc w:val="left"/>
      <w:pPr>
        <w:ind w:left="2880" w:hanging="360"/>
      </w:pPr>
      <w:rPr>
        <w:rFonts w:ascii="Symbol" w:hAnsi="Symbol" w:hint="default"/>
      </w:rPr>
    </w:lvl>
    <w:lvl w:ilvl="4" w:tplc="7A0EF1D8">
      <w:start w:val="1"/>
      <w:numFmt w:val="bullet"/>
      <w:lvlText w:val="o"/>
      <w:lvlJc w:val="left"/>
      <w:pPr>
        <w:ind w:left="3600" w:hanging="360"/>
      </w:pPr>
      <w:rPr>
        <w:rFonts w:ascii="Courier New" w:hAnsi="Courier New" w:hint="default"/>
      </w:rPr>
    </w:lvl>
    <w:lvl w:ilvl="5" w:tplc="A94EB596">
      <w:start w:val="1"/>
      <w:numFmt w:val="bullet"/>
      <w:lvlText w:val=""/>
      <w:lvlJc w:val="left"/>
      <w:pPr>
        <w:ind w:left="4320" w:hanging="360"/>
      </w:pPr>
      <w:rPr>
        <w:rFonts w:ascii="Wingdings" w:hAnsi="Wingdings" w:hint="default"/>
      </w:rPr>
    </w:lvl>
    <w:lvl w:ilvl="6" w:tplc="DD98BFE8">
      <w:start w:val="1"/>
      <w:numFmt w:val="bullet"/>
      <w:lvlText w:val=""/>
      <w:lvlJc w:val="left"/>
      <w:pPr>
        <w:ind w:left="5040" w:hanging="360"/>
      </w:pPr>
      <w:rPr>
        <w:rFonts w:ascii="Symbol" w:hAnsi="Symbol" w:hint="default"/>
      </w:rPr>
    </w:lvl>
    <w:lvl w:ilvl="7" w:tplc="9E16210E">
      <w:start w:val="1"/>
      <w:numFmt w:val="bullet"/>
      <w:lvlText w:val="o"/>
      <w:lvlJc w:val="left"/>
      <w:pPr>
        <w:ind w:left="5760" w:hanging="360"/>
      </w:pPr>
      <w:rPr>
        <w:rFonts w:ascii="Courier New" w:hAnsi="Courier New" w:hint="default"/>
      </w:rPr>
    </w:lvl>
    <w:lvl w:ilvl="8" w:tplc="69F8D880">
      <w:start w:val="1"/>
      <w:numFmt w:val="bullet"/>
      <w:lvlText w:val=""/>
      <w:lvlJc w:val="left"/>
      <w:pPr>
        <w:ind w:left="6480" w:hanging="360"/>
      </w:pPr>
      <w:rPr>
        <w:rFonts w:ascii="Wingdings" w:hAnsi="Wingdings" w:hint="default"/>
      </w:rPr>
    </w:lvl>
  </w:abstractNum>
  <w:abstractNum w:abstractNumId="3" w15:restartNumberingAfterBreak="0">
    <w:nsid w:val="0D6D3649"/>
    <w:multiLevelType w:val="hybridMultilevel"/>
    <w:tmpl w:val="FFFFFFFF"/>
    <w:lvl w:ilvl="0" w:tplc="B35AFB48">
      <w:start w:val="1"/>
      <w:numFmt w:val="bullet"/>
      <w:lvlText w:val=""/>
      <w:lvlJc w:val="left"/>
      <w:pPr>
        <w:ind w:left="720" w:hanging="360"/>
      </w:pPr>
      <w:rPr>
        <w:rFonts w:ascii="Symbol" w:hAnsi="Symbol" w:hint="default"/>
      </w:rPr>
    </w:lvl>
    <w:lvl w:ilvl="1" w:tplc="86200556">
      <w:start w:val="1"/>
      <w:numFmt w:val="bullet"/>
      <w:lvlText w:val="o"/>
      <w:lvlJc w:val="left"/>
      <w:pPr>
        <w:ind w:left="1440" w:hanging="360"/>
      </w:pPr>
      <w:rPr>
        <w:rFonts w:ascii="Courier New" w:hAnsi="Courier New" w:hint="default"/>
      </w:rPr>
    </w:lvl>
    <w:lvl w:ilvl="2" w:tplc="2196CD4E">
      <w:start w:val="1"/>
      <w:numFmt w:val="bullet"/>
      <w:lvlText w:val=""/>
      <w:lvlJc w:val="left"/>
      <w:pPr>
        <w:ind w:left="2160" w:hanging="360"/>
      </w:pPr>
      <w:rPr>
        <w:rFonts w:ascii="Wingdings" w:hAnsi="Wingdings" w:hint="default"/>
      </w:rPr>
    </w:lvl>
    <w:lvl w:ilvl="3" w:tplc="D3644EBE">
      <w:start w:val="1"/>
      <w:numFmt w:val="bullet"/>
      <w:lvlText w:val=""/>
      <w:lvlJc w:val="left"/>
      <w:pPr>
        <w:ind w:left="2880" w:hanging="360"/>
      </w:pPr>
      <w:rPr>
        <w:rFonts w:ascii="Symbol" w:hAnsi="Symbol" w:hint="default"/>
      </w:rPr>
    </w:lvl>
    <w:lvl w:ilvl="4" w:tplc="651EB53A">
      <w:start w:val="1"/>
      <w:numFmt w:val="bullet"/>
      <w:lvlText w:val="o"/>
      <w:lvlJc w:val="left"/>
      <w:pPr>
        <w:ind w:left="3600" w:hanging="360"/>
      </w:pPr>
      <w:rPr>
        <w:rFonts w:ascii="Courier New" w:hAnsi="Courier New" w:hint="default"/>
      </w:rPr>
    </w:lvl>
    <w:lvl w:ilvl="5" w:tplc="E3B432E4">
      <w:start w:val="1"/>
      <w:numFmt w:val="bullet"/>
      <w:lvlText w:val=""/>
      <w:lvlJc w:val="left"/>
      <w:pPr>
        <w:ind w:left="4320" w:hanging="360"/>
      </w:pPr>
      <w:rPr>
        <w:rFonts w:ascii="Wingdings" w:hAnsi="Wingdings" w:hint="default"/>
      </w:rPr>
    </w:lvl>
    <w:lvl w:ilvl="6" w:tplc="A754B036">
      <w:start w:val="1"/>
      <w:numFmt w:val="bullet"/>
      <w:lvlText w:val=""/>
      <w:lvlJc w:val="left"/>
      <w:pPr>
        <w:ind w:left="5040" w:hanging="360"/>
      </w:pPr>
      <w:rPr>
        <w:rFonts w:ascii="Symbol" w:hAnsi="Symbol" w:hint="default"/>
      </w:rPr>
    </w:lvl>
    <w:lvl w:ilvl="7" w:tplc="7EAC1C14">
      <w:start w:val="1"/>
      <w:numFmt w:val="bullet"/>
      <w:lvlText w:val="o"/>
      <w:lvlJc w:val="left"/>
      <w:pPr>
        <w:ind w:left="5760" w:hanging="360"/>
      </w:pPr>
      <w:rPr>
        <w:rFonts w:ascii="Courier New" w:hAnsi="Courier New" w:hint="default"/>
      </w:rPr>
    </w:lvl>
    <w:lvl w:ilvl="8" w:tplc="A84AD0F4">
      <w:start w:val="1"/>
      <w:numFmt w:val="bullet"/>
      <w:lvlText w:val=""/>
      <w:lvlJc w:val="left"/>
      <w:pPr>
        <w:ind w:left="6480" w:hanging="360"/>
      </w:pPr>
      <w:rPr>
        <w:rFonts w:ascii="Wingdings" w:hAnsi="Wingdings" w:hint="default"/>
      </w:rPr>
    </w:lvl>
  </w:abstractNum>
  <w:abstractNum w:abstractNumId="4" w15:restartNumberingAfterBreak="0">
    <w:nsid w:val="13ED16CD"/>
    <w:multiLevelType w:val="hybridMultilevel"/>
    <w:tmpl w:val="5882CF66"/>
    <w:lvl w:ilvl="0" w:tplc="27400C76">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114655"/>
    <w:multiLevelType w:val="hybridMultilevel"/>
    <w:tmpl w:val="8BF6032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0DB205F"/>
    <w:multiLevelType w:val="hybridMultilevel"/>
    <w:tmpl w:val="E084B6F0"/>
    <w:lvl w:ilvl="0" w:tplc="944C9FBC">
      <w:start w:val="1"/>
      <w:numFmt w:val="upperLetter"/>
      <w:pStyle w:val="Appendix"/>
      <w:suff w:val="nothing"/>
      <w:lvlText w:val="Bijlage %1: "/>
      <w:lvlJc w:val="left"/>
      <w:pPr>
        <w:ind w:left="0" w:firstLine="0"/>
      </w:pPr>
      <w:rPr>
        <w:rFonts w:hint="default"/>
        <w:caps/>
        <w:u w:val="single"/>
      </w:rPr>
    </w:lvl>
    <w:lvl w:ilvl="1" w:tplc="8236B8B4" w:tentative="1">
      <w:start w:val="1"/>
      <w:numFmt w:val="lowerLetter"/>
      <w:lvlText w:val="%2."/>
      <w:lvlJc w:val="left"/>
      <w:pPr>
        <w:ind w:left="1440" w:hanging="360"/>
      </w:pPr>
    </w:lvl>
    <w:lvl w:ilvl="2" w:tplc="45C0310A" w:tentative="1">
      <w:start w:val="1"/>
      <w:numFmt w:val="lowerRoman"/>
      <w:lvlText w:val="%3."/>
      <w:lvlJc w:val="right"/>
      <w:pPr>
        <w:ind w:left="2160" w:hanging="180"/>
      </w:pPr>
    </w:lvl>
    <w:lvl w:ilvl="3" w:tplc="9362BA3E" w:tentative="1">
      <w:start w:val="1"/>
      <w:numFmt w:val="decimal"/>
      <w:lvlText w:val="%4."/>
      <w:lvlJc w:val="left"/>
      <w:pPr>
        <w:ind w:left="2880" w:hanging="360"/>
      </w:pPr>
    </w:lvl>
    <w:lvl w:ilvl="4" w:tplc="935249A8" w:tentative="1">
      <w:start w:val="1"/>
      <w:numFmt w:val="lowerLetter"/>
      <w:lvlText w:val="%5."/>
      <w:lvlJc w:val="left"/>
      <w:pPr>
        <w:ind w:left="3600" w:hanging="360"/>
      </w:pPr>
    </w:lvl>
    <w:lvl w:ilvl="5" w:tplc="0A4A06E6" w:tentative="1">
      <w:start w:val="1"/>
      <w:numFmt w:val="lowerRoman"/>
      <w:lvlText w:val="%6."/>
      <w:lvlJc w:val="right"/>
      <w:pPr>
        <w:ind w:left="4320" w:hanging="180"/>
      </w:pPr>
    </w:lvl>
    <w:lvl w:ilvl="6" w:tplc="E708BA70" w:tentative="1">
      <w:start w:val="1"/>
      <w:numFmt w:val="decimal"/>
      <w:lvlText w:val="%7."/>
      <w:lvlJc w:val="left"/>
      <w:pPr>
        <w:ind w:left="5040" w:hanging="360"/>
      </w:pPr>
    </w:lvl>
    <w:lvl w:ilvl="7" w:tplc="E7D0A36A" w:tentative="1">
      <w:start w:val="1"/>
      <w:numFmt w:val="lowerLetter"/>
      <w:lvlText w:val="%8."/>
      <w:lvlJc w:val="left"/>
      <w:pPr>
        <w:ind w:left="5760" w:hanging="360"/>
      </w:pPr>
    </w:lvl>
    <w:lvl w:ilvl="8" w:tplc="B34CF0CA" w:tentative="1">
      <w:start w:val="1"/>
      <w:numFmt w:val="lowerRoman"/>
      <w:lvlText w:val="%9."/>
      <w:lvlJc w:val="right"/>
      <w:pPr>
        <w:ind w:left="6480" w:hanging="180"/>
      </w:pPr>
    </w:lvl>
  </w:abstractNum>
  <w:abstractNum w:abstractNumId="7" w15:restartNumberingAfterBreak="0">
    <w:nsid w:val="22403BE2"/>
    <w:multiLevelType w:val="multilevel"/>
    <w:tmpl w:val="F97CAC52"/>
    <w:lvl w:ilvl="0">
      <w:start w:val="1"/>
      <w:numFmt w:val="upperRoman"/>
      <w:pStyle w:val="Kop1"/>
      <w:suff w:val="space"/>
      <w:lvlText w:val="%1."/>
      <w:lvlJc w:val="left"/>
      <w:pPr>
        <w:ind w:left="432" w:hanging="432"/>
      </w:pPr>
      <w:rPr>
        <w:rFonts w:ascii="Verdana" w:hAnsi="Verdana" w:hint="default"/>
        <w:b/>
        <w:i w:val="0"/>
        <w:color w:val="FFFFFF"/>
        <w:sz w:val="28"/>
      </w:rPr>
    </w:lvl>
    <w:lvl w:ilvl="1">
      <w:start w:val="1"/>
      <w:numFmt w:val="decimal"/>
      <w:pStyle w:val="Kop2"/>
      <w:suff w:val="space"/>
      <w:lvlText w:val="%1.%2"/>
      <w:lvlJc w:val="left"/>
      <w:pPr>
        <w:ind w:left="0" w:firstLine="0"/>
      </w:pPr>
      <w:rPr>
        <w:rFonts w:ascii="Verdana" w:hAnsi="Verdana" w:hint="default"/>
        <w:b/>
        <w:i w:val="0"/>
        <w:color w:val="000080"/>
        <w:sz w:val="28"/>
        <w:lang w:val="en-GB"/>
      </w:rPr>
    </w:lvl>
    <w:lvl w:ilvl="2">
      <w:start w:val="1"/>
      <w:numFmt w:val="decimal"/>
      <w:pStyle w:val="Kop3"/>
      <w:suff w:val="space"/>
      <w:lvlText w:val="%1.%2.%3"/>
      <w:lvlJc w:val="left"/>
      <w:pPr>
        <w:ind w:left="1588" w:hanging="1588"/>
      </w:pPr>
      <w:rPr>
        <w:rFonts w:ascii="Verdana" w:hAnsi="Verdana" w:hint="default"/>
        <w:b/>
        <w:i w:val="0"/>
        <w:color w:val="000080"/>
        <w:sz w:val="24"/>
        <w:szCs w:val="24"/>
      </w:rPr>
    </w:lvl>
    <w:lvl w:ilvl="3">
      <w:start w:val="1"/>
      <w:numFmt w:val="decimal"/>
      <w:pStyle w:val="Kop4"/>
      <w:suff w:val="space"/>
      <w:lvlText w:val="%1.%2.%3.%4"/>
      <w:lvlJc w:val="left"/>
      <w:pPr>
        <w:ind w:left="0" w:firstLine="0"/>
      </w:pPr>
      <w:rPr>
        <w:rFonts w:ascii="Verdana" w:hAnsi="Verdan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2444B27"/>
    <w:multiLevelType w:val="hybridMultilevel"/>
    <w:tmpl w:val="C8747E48"/>
    <w:lvl w:ilvl="0" w:tplc="2816163E">
      <w:start w:val="1"/>
      <w:numFmt w:val="decimal"/>
      <w:lvlText w:val="%1."/>
      <w:lvlJc w:val="left"/>
      <w:pPr>
        <w:ind w:left="360" w:hanging="360"/>
      </w:pPr>
    </w:lvl>
    <w:lvl w:ilvl="1" w:tplc="9F506F5A">
      <w:start w:val="1"/>
      <w:numFmt w:val="bullet"/>
      <w:lvlText w:val=""/>
      <w:lvlJc w:val="left"/>
      <w:pPr>
        <w:ind w:left="1080" w:hanging="360"/>
      </w:pPr>
    </w:lvl>
    <w:lvl w:ilvl="2" w:tplc="580E6D64">
      <w:start w:val="1"/>
      <w:numFmt w:val="lowerRoman"/>
      <w:lvlText w:val="%3."/>
      <w:lvlJc w:val="right"/>
      <w:pPr>
        <w:ind w:left="1800" w:hanging="180"/>
      </w:pPr>
    </w:lvl>
    <w:lvl w:ilvl="3" w:tplc="2B3AA9E6">
      <w:start w:val="1"/>
      <w:numFmt w:val="decimal"/>
      <w:lvlText w:val="%4."/>
      <w:lvlJc w:val="left"/>
      <w:pPr>
        <w:ind w:left="2520" w:hanging="360"/>
      </w:pPr>
    </w:lvl>
    <w:lvl w:ilvl="4" w:tplc="580C435C">
      <w:start w:val="1"/>
      <w:numFmt w:val="lowerLetter"/>
      <w:lvlText w:val="%5."/>
      <w:lvlJc w:val="left"/>
      <w:pPr>
        <w:ind w:left="3240" w:hanging="360"/>
      </w:pPr>
    </w:lvl>
    <w:lvl w:ilvl="5" w:tplc="8AE27364">
      <w:start w:val="1"/>
      <w:numFmt w:val="lowerRoman"/>
      <w:lvlText w:val="%6."/>
      <w:lvlJc w:val="right"/>
      <w:pPr>
        <w:ind w:left="3960" w:hanging="180"/>
      </w:pPr>
    </w:lvl>
    <w:lvl w:ilvl="6" w:tplc="6234CBBE">
      <w:start w:val="1"/>
      <w:numFmt w:val="decimal"/>
      <w:lvlText w:val="%7."/>
      <w:lvlJc w:val="left"/>
      <w:pPr>
        <w:ind w:left="4680" w:hanging="360"/>
      </w:pPr>
    </w:lvl>
    <w:lvl w:ilvl="7" w:tplc="EFFE948C">
      <w:start w:val="1"/>
      <w:numFmt w:val="lowerLetter"/>
      <w:lvlText w:val="%8."/>
      <w:lvlJc w:val="left"/>
      <w:pPr>
        <w:ind w:left="5400" w:hanging="360"/>
      </w:pPr>
    </w:lvl>
    <w:lvl w:ilvl="8" w:tplc="37D8D7C2">
      <w:start w:val="1"/>
      <w:numFmt w:val="lowerRoman"/>
      <w:lvlText w:val="%9."/>
      <w:lvlJc w:val="right"/>
      <w:pPr>
        <w:ind w:left="6120" w:hanging="180"/>
      </w:pPr>
    </w:lvl>
  </w:abstractNum>
  <w:abstractNum w:abstractNumId="9" w15:restartNumberingAfterBreak="0">
    <w:nsid w:val="25487FC3"/>
    <w:multiLevelType w:val="hybridMultilevel"/>
    <w:tmpl w:val="6528488A"/>
    <w:lvl w:ilvl="0" w:tplc="23A27F92">
      <w:start w:val="1"/>
      <w:numFmt w:val="bullet"/>
      <w:lvlText w:val=""/>
      <w:lvlJc w:val="left"/>
      <w:pPr>
        <w:ind w:left="360" w:hanging="360"/>
      </w:pPr>
      <w:rPr>
        <w:rFonts w:ascii="Symbol" w:hAnsi="Symbol" w:hint="default"/>
      </w:rPr>
    </w:lvl>
    <w:lvl w:ilvl="1" w:tplc="94B8F99C">
      <w:start w:val="1"/>
      <w:numFmt w:val="bullet"/>
      <w:lvlText w:val="o"/>
      <w:lvlJc w:val="left"/>
      <w:pPr>
        <w:ind w:left="1080" w:hanging="360"/>
      </w:pPr>
      <w:rPr>
        <w:rFonts w:ascii="Courier New" w:hAnsi="Courier New" w:hint="default"/>
      </w:rPr>
    </w:lvl>
    <w:lvl w:ilvl="2" w:tplc="739EF026">
      <w:start w:val="1"/>
      <w:numFmt w:val="bullet"/>
      <w:lvlText w:val=""/>
      <w:lvlJc w:val="left"/>
      <w:pPr>
        <w:ind w:left="1800" w:hanging="360"/>
      </w:pPr>
      <w:rPr>
        <w:rFonts w:ascii="Wingdings" w:hAnsi="Wingdings" w:hint="default"/>
      </w:rPr>
    </w:lvl>
    <w:lvl w:ilvl="3" w:tplc="772C66CA">
      <w:start w:val="1"/>
      <w:numFmt w:val="bullet"/>
      <w:lvlText w:val=""/>
      <w:lvlJc w:val="left"/>
      <w:pPr>
        <w:ind w:left="2520" w:hanging="360"/>
      </w:pPr>
      <w:rPr>
        <w:rFonts w:ascii="Symbol" w:hAnsi="Symbol" w:hint="default"/>
      </w:rPr>
    </w:lvl>
    <w:lvl w:ilvl="4" w:tplc="F08E0A3C">
      <w:start w:val="1"/>
      <w:numFmt w:val="bullet"/>
      <w:lvlText w:val="o"/>
      <w:lvlJc w:val="left"/>
      <w:pPr>
        <w:ind w:left="3240" w:hanging="360"/>
      </w:pPr>
      <w:rPr>
        <w:rFonts w:ascii="Courier New" w:hAnsi="Courier New" w:hint="default"/>
      </w:rPr>
    </w:lvl>
    <w:lvl w:ilvl="5" w:tplc="03E84622">
      <w:start w:val="1"/>
      <w:numFmt w:val="bullet"/>
      <w:lvlText w:val=""/>
      <w:lvlJc w:val="left"/>
      <w:pPr>
        <w:ind w:left="3960" w:hanging="360"/>
      </w:pPr>
      <w:rPr>
        <w:rFonts w:ascii="Wingdings" w:hAnsi="Wingdings" w:hint="default"/>
      </w:rPr>
    </w:lvl>
    <w:lvl w:ilvl="6" w:tplc="F90860C8">
      <w:start w:val="1"/>
      <w:numFmt w:val="bullet"/>
      <w:lvlText w:val=""/>
      <w:lvlJc w:val="left"/>
      <w:pPr>
        <w:ind w:left="4680" w:hanging="360"/>
      </w:pPr>
      <w:rPr>
        <w:rFonts w:ascii="Symbol" w:hAnsi="Symbol" w:hint="default"/>
      </w:rPr>
    </w:lvl>
    <w:lvl w:ilvl="7" w:tplc="534844E0">
      <w:start w:val="1"/>
      <w:numFmt w:val="bullet"/>
      <w:lvlText w:val="o"/>
      <w:lvlJc w:val="left"/>
      <w:pPr>
        <w:ind w:left="5400" w:hanging="360"/>
      </w:pPr>
      <w:rPr>
        <w:rFonts w:ascii="Courier New" w:hAnsi="Courier New" w:hint="default"/>
      </w:rPr>
    </w:lvl>
    <w:lvl w:ilvl="8" w:tplc="A1304F44">
      <w:start w:val="1"/>
      <w:numFmt w:val="bullet"/>
      <w:lvlText w:val=""/>
      <w:lvlJc w:val="left"/>
      <w:pPr>
        <w:ind w:left="6120" w:hanging="360"/>
      </w:pPr>
      <w:rPr>
        <w:rFonts w:ascii="Wingdings" w:hAnsi="Wingdings" w:hint="default"/>
      </w:rPr>
    </w:lvl>
  </w:abstractNum>
  <w:abstractNum w:abstractNumId="10" w15:restartNumberingAfterBreak="0">
    <w:nsid w:val="2A280361"/>
    <w:multiLevelType w:val="hybridMultilevel"/>
    <w:tmpl w:val="5CC43AC2"/>
    <w:lvl w:ilvl="0" w:tplc="08130003">
      <w:start w:val="1"/>
      <w:numFmt w:val="bullet"/>
      <w:lvlText w:val="o"/>
      <w:lvlJc w:val="left"/>
      <w:pPr>
        <w:ind w:left="1778" w:hanging="360"/>
      </w:pPr>
      <w:rPr>
        <w:rFonts w:ascii="Courier New" w:hAnsi="Courier New" w:cs="Courier New"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1" w15:restartNumberingAfterBreak="0">
    <w:nsid w:val="2C8820FC"/>
    <w:multiLevelType w:val="hybridMultilevel"/>
    <w:tmpl w:val="2D8A86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A60A72"/>
    <w:multiLevelType w:val="hybridMultilevel"/>
    <w:tmpl w:val="FFFFFFFF"/>
    <w:lvl w:ilvl="0" w:tplc="F5DA2D5A">
      <w:start w:val="1"/>
      <w:numFmt w:val="bullet"/>
      <w:lvlText w:val=""/>
      <w:lvlJc w:val="left"/>
      <w:pPr>
        <w:ind w:left="720" w:hanging="360"/>
      </w:pPr>
      <w:rPr>
        <w:rFonts w:ascii="Symbol" w:hAnsi="Symbol" w:hint="default"/>
      </w:rPr>
    </w:lvl>
    <w:lvl w:ilvl="1" w:tplc="23F6E208">
      <w:start w:val="1"/>
      <w:numFmt w:val="bullet"/>
      <w:lvlText w:val="o"/>
      <w:lvlJc w:val="left"/>
      <w:pPr>
        <w:ind w:left="1440" w:hanging="360"/>
      </w:pPr>
      <w:rPr>
        <w:rFonts w:ascii="Courier New" w:hAnsi="Courier New" w:hint="default"/>
      </w:rPr>
    </w:lvl>
    <w:lvl w:ilvl="2" w:tplc="FC26067E">
      <w:start w:val="1"/>
      <w:numFmt w:val="bullet"/>
      <w:lvlText w:val=""/>
      <w:lvlJc w:val="left"/>
      <w:pPr>
        <w:ind w:left="2160" w:hanging="360"/>
      </w:pPr>
      <w:rPr>
        <w:rFonts w:ascii="Wingdings" w:hAnsi="Wingdings" w:hint="default"/>
      </w:rPr>
    </w:lvl>
    <w:lvl w:ilvl="3" w:tplc="81E22412">
      <w:start w:val="1"/>
      <w:numFmt w:val="bullet"/>
      <w:lvlText w:val=""/>
      <w:lvlJc w:val="left"/>
      <w:pPr>
        <w:ind w:left="2880" w:hanging="360"/>
      </w:pPr>
      <w:rPr>
        <w:rFonts w:ascii="Symbol" w:hAnsi="Symbol" w:hint="default"/>
      </w:rPr>
    </w:lvl>
    <w:lvl w:ilvl="4" w:tplc="3DBCBDDC">
      <w:start w:val="1"/>
      <w:numFmt w:val="bullet"/>
      <w:lvlText w:val="o"/>
      <w:lvlJc w:val="left"/>
      <w:pPr>
        <w:ind w:left="3600" w:hanging="360"/>
      </w:pPr>
      <w:rPr>
        <w:rFonts w:ascii="Courier New" w:hAnsi="Courier New" w:hint="default"/>
      </w:rPr>
    </w:lvl>
    <w:lvl w:ilvl="5" w:tplc="5282BEEE">
      <w:start w:val="1"/>
      <w:numFmt w:val="bullet"/>
      <w:lvlText w:val=""/>
      <w:lvlJc w:val="left"/>
      <w:pPr>
        <w:ind w:left="4320" w:hanging="360"/>
      </w:pPr>
      <w:rPr>
        <w:rFonts w:ascii="Wingdings" w:hAnsi="Wingdings" w:hint="default"/>
      </w:rPr>
    </w:lvl>
    <w:lvl w:ilvl="6" w:tplc="2A76775C">
      <w:start w:val="1"/>
      <w:numFmt w:val="bullet"/>
      <w:lvlText w:val=""/>
      <w:lvlJc w:val="left"/>
      <w:pPr>
        <w:ind w:left="5040" w:hanging="360"/>
      </w:pPr>
      <w:rPr>
        <w:rFonts w:ascii="Symbol" w:hAnsi="Symbol" w:hint="default"/>
      </w:rPr>
    </w:lvl>
    <w:lvl w:ilvl="7" w:tplc="78360ACC">
      <w:start w:val="1"/>
      <w:numFmt w:val="bullet"/>
      <w:lvlText w:val="o"/>
      <w:lvlJc w:val="left"/>
      <w:pPr>
        <w:ind w:left="5760" w:hanging="360"/>
      </w:pPr>
      <w:rPr>
        <w:rFonts w:ascii="Courier New" w:hAnsi="Courier New" w:hint="default"/>
      </w:rPr>
    </w:lvl>
    <w:lvl w:ilvl="8" w:tplc="9F808E6A">
      <w:start w:val="1"/>
      <w:numFmt w:val="bullet"/>
      <w:lvlText w:val=""/>
      <w:lvlJc w:val="left"/>
      <w:pPr>
        <w:ind w:left="6480" w:hanging="360"/>
      </w:pPr>
      <w:rPr>
        <w:rFonts w:ascii="Wingdings" w:hAnsi="Wingdings" w:hint="default"/>
      </w:rPr>
    </w:lvl>
  </w:abstractNum>
  <w:abstractNum w:abstractNumId="13" w15:restartNumberingAfterBreak="0">
    <w:nsid w:val="34C63DDA"/>
    <w:multiLevelType w:val="hybridMultilevel"/>
    <w:tmpl w:val="1506D856"/>
    <w:lvl w:ilvl="0" w:tplc="FF3058CA">
      <w:start w:val="1"/>
      <w:numFmt w:val="upperLetter"/>
      <w:lvlText w:val="%1."/>
      <w:lvlJc w:val="left"/>
      <w:pPr>
        <w:ind w:left="720" w:hanging="360"/>
      </w:pPr>
    </w:lvl>
    <w:lvl w:ilvl="1" w:tplc="BEF8A716">
      <w:start w:val="1"/>
      <w:numFmt w:val="lowerLetter"/>
      <w:lvlText w:val="%2."/>
      <w:lvlJc w:val="left"/>
      <w:pPr>
        <w:ind w:left="1440" w:hanging="360"/>
      </w:pPr>
    </w:lvl>
    <w:lvl w:ilvl="2" w:tplc="A6C8E6DE">
      <w:start w:val="1"/>
      <w:numFmt w:val="lowerRoman"/>
      <w:lvlText w:val="%3."/>
      <w:lvlJc w:val="right"/>
      <w:pPr>
        <w:ind w:left="2160" w:hanging="180"/>
      </w:pPr>
    </w:lvl>
    <w:lvl w:ilvl="3" w:tplc="986AB362">
      <w:start w:val="1"/>
      <w:numFmt w:val="decimal"/>
      <w:lvlText w:val="%4."/>
      <w:lvlJc w:val="left"/>
      <w:pPr>
        <w:ind w:left="2880" w:hanging="360"/>
      </w:pPr>
    </w:lvl>
    <w:lvl w:ilvl="4" w:tplc="64A0DCEE">
      <w:start w:val="1"/>
      <w:numFmt w:val="lowerLetter"/>
      <w:lvlText w:val="%5."/>
      <w:lvlJc w:val="left"/>
      <w:pPr>
        <w:ind w:left="3600" w:hanging="360"/>
      </w:pPr>
    </w:lvl>
    <w:lvl w:ilvl="5" w:tplc="29B8C636">
      <w:start w:val="1"/>
      <w:numFmt w:val="lowerRoman"/>
      <w:lvlText w:val="%6."/>
      <w:lvlJc w:val="right"/>
      <w:pPr>
        <w:ind w:left="4320" w:hanging="180"/>
      </w:pPr>
    </w:lvl>
    <w:lvl w:ilvl="6" w:tplc="BC1E636C">
      <w:start w:val="1"/>
      <w:numFmt w:val="decimal"/>
      <w:lvlText w:val="%7."/>
      <w:lvlJc w:val="left"/>
      <w:pPr>
        <w:ind w:left="5040" w:hanging="360"/>
      </w:pPr>
    </w:lvl>
    <w:lvl w:ilvl="7" w:tplc="98FEEA7C">
      <w:start w:val="1"/>
      <w:numFmt w:val="lowerLetter"/>
      <w:lvlText w:val="%8."/>
      <w:lvlJc w:val="left"/>
      <w:pPr>
        <w:ind w:left="5760" w:hanging="360"/>
      </w:pPr>
    </w:lvl>
    <w:lvl w:ilvl="8" w:tplc="3AB6CD80">
      <w:start w:val="1"/>
      <w:numFmt w:val="lowerRoman"/>
      <w:lvlText w:val="%9."/>
      <w:lvlJc w:val="right"/>
      <w:pPr>
        <w:ind w:left="6480" w:hanging="180"/>
      </w:pPr>
    </w:lvl>
  </w:abstractNum>
  <w:abstractNum w:abstractNumId="14" w15:restartNumberingAfterBreak="0">
    <w:nsid w:val="37AA364E"/>
    <w:multiLevelType w:val="hybridMultilevel"/>
    <w:tmpl w:val="3FF03E30"/>
    <w:lvl w:ilvl="0" w:tplc="13BA1BD8">
      <w:start w:val="1"/>
      <w:numFmt w:val="bullet"/>
      <w:lvlText w:val=""/>
      <w:lvlJc w:val="left"/>
      <w:pPr>
        <w:ind w:left="720" w:hanging="360"/>
      </w:pPr>
      <w:rPr>
        <w:rFonts w:ascii="Symbol" w:hAnsi="Symbol" w:hint="default"/>
      </w:rPr>
    </w:lvl>
    <w:lvl w:ilvl="1" w:tplc="767AB020">
      <w:start w:val="1"/>
      <w:numFmt w:val="bullet"/>
      <w:lvlText w:val="o"/>
      <w:lvlJc w:val="left"/>
      <w:pPr>
        <w:ind w:left="1440" w:hanging="360"/>
      </w:pPr>
      <w:rPr>
        <w:rFonts w:ascii="Courier New" w:hAnsi="Courier New" w:hint="default"/>
      </w:rPr>
    </w:lvl>
    <w:lvl w:ilvl="2" w:tplc="6A42E5EA">
      <w:start w:val="1"/>
      <w:numFmt w:val="bullet"/>
      <w:lvlText w:val=""/>
      <w:lvlJc w:val="left"/>
      <w:pPr>
        <w:ind w:left="2160" w:hanging="360"/>
      </w:pPr>
      <w:rPr>
        <w:rFonts w:ascii="Wingdings" w:hAnsi="Wingdings" w:hint="default"/>
      </w:rPr>
    </w:lvl>
    <w:lvl w:ilvl="3" w:tplc="01E61E54">
      <w:start w:val="1"/>
      <w:numFmt w:val="bullet"/>
      <w:lvlText w:val=""/>
      <w:lvlJc w:val="left"/>
      <w:pPr>
        <w:ind w:left="2880" w:hanging="360"/>
      </w:pPr>
      <w:rPr>
        <w:rFonts w:ascii="Symbol" w:hAnsi="Symbol" w:hint="default"/>
      </w:rPr>
    </w:lvl>
    <w:lvl w:ilvl="4" w:tplc="027EF8FA">
      <w:start w:val="1"/>
      <w:numFmt w:val="bullet"/>
      <w:lvlText w:val="o"/>
      <w:lvlJc w:val="left"/>
      <w:pPr>
        <w:ind w:left="3600" w:hanging="360"/>
      </w:pPr>
      <w:rPr>
        <w:rFonts w:ascii="Courier New" w:hAnsi="Courier New" w:hint="default"/>
      </w:rPr>
    </w:lvl>
    <w:lvl w:ilvl="5" w:tplc="3DE62AD6">
      <w:start w:val="1"/>
      <w:numFmt w:val="bullet"/>
      <w:lvlText w:val=""/>
      <w:lvlJc w:val="left"/>
      <w:pPr>
        <w:ind w:left="4320" w:hanging="360"/>
      </w:pPr>
      <w:rPr>
        <w:rFonts w:ascii="Wingdings" w:hAnsi="Wingdings" w:hint="default"/>
      </w:rPr>
    </w:lvl>
    <w:lvl w:ilvl="6" w:tplc="CFFCADF0">
      <w:start w:val="1"/>
      <w:numFmt w:val="bullet"/>
      <w:lvlText w:val=""/>
      <w:lvlJc w:val="left"/>
      <w:pPr>
        <w:ind w:left="5040" w:hanging="360"/>
      </w:pPr>
      <w:rPr>
        <w:rFonts w:ascii="Symbol" w:hAnsi="Symbol" w:hint="default"/>
      </w:rPr>
    </w:lvl>
    <w:lvl w:ilvl="7" w:tplc="8086339E">
      <w:start w:val="1"/>
      <w:numFmt w:val="bullet"/>
      <w:lvlText w:val="o"/>
      <w:lvlJc w:val="left"/>
      <w:pPr>
        <w:ind w:left="5760" w:hanging="360"/>
      </w:pPr>
      <w:rPr>
        <w:rFonts w:ascii="Courier New" w:hAnsi="Courier New" w:hint="default"/>
      </w:rPr>
    </w:lvl>
    <w:lvl w:ilvl="8" w:tplc="B3E4E130">
      <w:start w:val="1"/>
      <w:numFmt w:val="bullet"/>
      <w:lvlText w:val=""/>
      <w:lvlJc w:val="left"/>
      <w:pPr>
        <w:ind w:left="6480" w:hanging="360"/>
      </w:pPr>
      <w:rPr>
        <w:rFonts w:ascii="Wingdings" w:hAnsi="Wingdings" w:hint="default"/>
      </w:rPr>
    </w:lvl>
  </w:abstractNum>
  <w:abstractNum w:abstractNumId="15" w15:restartNumberingAfterBreak="0">
    <w:nsid w:val="3CF12EAC"/>
    <w:multiLevelType w:val="hybridMultilevel"/>
    <w:tmpl w:val="4F84D0C4"/>
    <w:lvl w:ilvl="0" w:tplc="3EF258C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7648B"/>
    <w:multiLevelType w:val="hybridMultilevel"/>
    <w:tmpl w:val="FFFFFFFF"/>
    <w:lvl w:ilvl="0" w:tplc="E65CEE30">
      <w:start w:val="1"/>
      <w:numFmt w:val="bullet"/>
      <w:lvlText w:val=""/>
      <w:lvlJc w:val="left"/>
      <w:pPr>
        <w:ind w:left="720" w:hanging="360"/>
      </w:pPr>
      <w:rPr>
        <w:rFonts w:ascii="Symbol" w:hAnsi="Symbol" w:hint="default"/>
      </w:rPr>
    </w:lvl>
    <w:lvl w:ilvl="1" w:tplc="65D063CA">
      <w:start w:val="1"/>
      <w:numFmt w:val="bullet"/>
      <w:lvlText w:val="o"/>
      <w:lvlJc w:val="left"/>
      <w:pPr>
        <w:ind w:left="1440" w:hanging="360"/>
      </w:pPr>
      <w:rPr>
        <w:rFonts w:ascii="Courier New" w:hAnsi="Courier New" w:hint="default"/>
      </w:rPr>
    </w:lvl>
    <w:lvl w:ilvl="2" w:tplc="BF56E7A2">
      <w:start w:val="1"/>
      <w:numFmt w:val="bullet"/>
      <w:lvlText w:val=""/>
      <w:lvlJc w:val="left"/>
      <w:pPr>
        <w:ind w:left="2160" w:hanging="360"/>
      </w:pPr>
      <w:rPr>
        <w:rFonts w:ascii="Wingdings" w:hAnsi="Wingdings" w:hint="default"/>
      </w:rPr>
    </w:lvl>
    <w:lvl w:ilvl="3" w:tplc="D7D46304">
      <w:start w:val="1"/>
      <w:numFmt w:val="bullet"/>
      <w:lvlText w:val=""/>
      <w:lvlJc w:val="left"/>
      <w:pPr>
        <w:ind w:left="2880" w:hanging="360"/>
      </w:pPr>
      <w:rPr>
        <w:rFonts w:ascii="Symbol" w:hAnsi="Symbol" w:hint="default"/>
      </w:rPr>
    </w:lvl>
    <w:lvl w:ilvl="4" w:tplc="26E0E03A">
      <w:start w:val="1"/>
      <w:numFmt w:val="bullet"/>
      <w:lvlText w:val="o"/>
      <w:lvlJc w:val="left"/>
      <w:pPr>
        <w:ind w:left="3600" w:hanging="360"/>
      </w:pPr>
      <w:rPr>
        <w:rFonts w:ascii="Courier New" w:hAnsi="Courier New" w:hint="default"/>
      </w:rPr>
    </w:lvl>
    <w:lvl w:ilvl="5" w:tplc="9E3E2FF6">
      <w:start w:val="1"/>
      <w:numFmt w:val="bullet"/>
      <w:lvlText w:val=""/>
      <w:lvlJc w:val="left"/>
      <w:pPr>
        <w:ind w:left="4320" w:hanging="360"/>
      </w:pPr>
      <w:rPr>
        <w:rFonts w:ascii="Wingdings" w:hAnsi="Wingdings" w:hint="default"/>
      </w:rPr>
    </w:lvl>
    <w:lvl w:ilvl="6" w:tplc="4C7CBABC">
      <w:start w:val="1"/>
      <w:numFmt w:val="bullet"/>
      <w:lvlText w:val=""/>
      <w:lvlJc w:val="left"/>
      <w:pPr>
        <w:ind w:left="5040" w:hanging="360"/>
      </w:pPr>
      <w:rPr>
        <w:rFonts w:ascii="Symbol" w:hAnsi="Symbol" w:hint="default"/>
      </w:rPr>
    </w:lvl>
    <w:lvl w:ilvl="7" w:tplc="3A8A251E">
      <w:start w:val="1"/>
      <w:numFmt w:val="bullet"/>
      <w:lvlText w:val="o"/>
      <w:lvlJc w:val="left"/>
      <w:pPr>
        <w:ind w:left="5760" w:hanging="360"/>
      </w:pPr>
      <w:rPr>
        <w:rFonts w:ascii="Courier New" w:hAnsi="Courier New" w:hint="default"/>
      </w:rPr>
    </w:lvl>
    <w:lvl w:ilvl="8" w:tplc="3522A858">
      <w:start w:val="1"/>
      <w:numFmt w:val="bullet"/>
      <w:lvlText w:val=""/>
      <w:lvlJc w:val="left"/>
      <w:pPr>
        <w:ind w:left="6480" w:hanging="360"/>
      </w:pPr>
      <w:rPr>
        <w:rFonts w:ascii="Wingdings" w:hAnsi="Wingdings" w:hint="default"/>
      </w:rPr>
    </w:lvl>
  </w:abstractNum>
  <w:abstractNum w:abstractNumId="18" w15:restartNumberingAfterBreak="0">
    <w:nsid w:val="44FF2FD1"/>
    <w:multiLevelType w:val="hybridMultilevel"/>
    <w:tmpl w:val="DAF0D0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981F96"/>
    <w:multiLevelType w:val="hybridMultilevel"/>
    <w:tmpl w:val="F0EC26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0DD7F2A"/>
    <w:multiLevelType w:val="hybridMultilevel"/>
    <w:tmpl w:val="4A90C6DE"/>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1420ECA"/>
    <w:multiLevelType w:val="hybridMultilevel"/>
    <w:tmpl w:val="38C0726C"/>
    <w:lvl w:ilvl="0" w:tplc="FC0627D8">
      <w:start w:val="1"/>
      <w:numFmt w:val="bullet"/>
      <w:lvlText w:val="-"/>
      <w:lvlJc w:val="left"/>
      <w:pPr>
        <w:ind w:left="720" w:hanging="360"/>
      </w:pPr>
      <w:rPr>
        <w:rFonts w:ascii="Calibri" w:hAnsi="Calibri" w:hint="default"/>
      </w:rPr>
    </w:lvl>
    <w:lvl w:ilvl="1" w:tplc="1020EE78">
      <w:start w:val="1"/>
      <w:numFmt w:val="bullet"/>
      <w:lvlText w:val="o"/>
      <w:lvlJc w:val="left"/>
      <w:pPr>
        <w:ind w:left="1440" w:hanging="360"/>
      </w:pPr>
      <w:rPr>
        <w:rFonts w:ascii="Courier New" w:hAnsi="Courier New" w:hint="default"/>
      </w:rPr>
    </w:lvl>
    <w:lvl w:ilvl="2" w:tplc="2C4CD478">
      <w:start w:val="1"/>
      <w:numFmt w:val="bullet"/>
      <w:lvlText w:val=""/>
      <w:lvlJc w:val="left"/>
      <w:pPr>
        <w:ind w:left="2160" w:hanging="360"/>
      </w:pPr>
      <w:rPr>
        <w:rFonts w:ascii="Wingdings" w:hAnsi="Wingdings" w:hint="default"/>
      </w:rPr>
    </w:lvl>
    <w:lvl w:ilvl="3" w:tplc="8C984B70">
      <w:start w:val="1"/>
      <w:numFmt w:val="bullet"/>
      <w:lvlText w:val=""/>
      <w:lvlJc w:val="left"/>
      <w:pPr>
        <w:ind w:left="2880" w:hanging="360"/>
      </w:pPr>
      <w:rPr>
        <w:rFonts w:ascii="Symbol" w:hAnsi="Symbol" w:hint="default"/>
      </w:rPr>
    </w:lvl>
    <w:lvl w:ilvl="4" w:tplc="97E8464E">
      <w:start w:val="1"/>
      <w:numFmt w:val="bullet"/>
      <w:lvlText w:val="o"/>
      <w:lvlJc w:val="left"/>
      <w:pPr>
        <w:ind w:left="3600" w:hanging="360"/>
      </w:pPr>
      <w:rPr>
        <w:rFonts w:ascii="Courier New" w:hAnsi="Courier New" w:hint="default"/>
      </w:rPr>
    </w:lvl>
    <w:lvl w:ilvl="5" w:tplc="95009A28">
      <w:start w:val="1"/>
      <w:numFmt w:val="bullet"/>
      <w:lvlText w:val=""/>
      <w:lvlJc w:val="left"/>
      <w:pPr>
        <w:ind w:left="4320" w:hanging="360"/>
      </w:pPr>
      <w:rPr>
        <w:rFonts w:ascii="Wingdings" w:hAnsi="Wingdings" w:hint="default"/>
      </w:rPr>
    </w:lvl>
    <w:lvl w:ilvl="6" w:tplc="8E829882">
      <w:start w:val="1"/>
      <w:numFmt w:val="bullet"/>
      <w:lvlText w:val=""/>
      <w:lvlJc w:val="left"/>
      <w:pPr>
        <w:ind w:left="5040" w:hanging="360"/>
      </w:pPr>
      <w:rPr>
        <w:rFonts w:ascii="Symbol" w:hAnsi="Symbol" w:hint="default"/>
      </w:rPr>
    </w:lvl>
    <w:lvl w:ilvl="7" w:tplc="62607212">
      <w:start w:val="1"/>
      <w:numFmt w:val="bullet"/>
      <w:lvlText w:val="o"/>
      <w:lvlJc w:val="left"/>
      <w:pPr>
        <w:ind w:left="5760" w:hanging="360"/>
      </w:pPr>
      <w:rPr>
        <w:rFonts w:ascii="Courier New" w:hAnsi="Courier New" w:hint="default"/>
      </w:rPr>
    </w:lvl>
    <w:lvl w:ilvl="8" w:tplc="9F2024EE">
      <w:start w:val="1"/>
      <w:numFmt w:val="bullet"/>
      <w:lvlText w:val=""/>
      <w:lvlJc w:val="left"/>
      <w:pPr>
        <w:ind w:left="6480" w:hanging="360"/>
      </w:pPr>
      <w:rPr>
        <w:rFonts w:ascii="Wingdings" w:hAnsi="Wingdings" w:hint="default"/>
      </w:rPr>
    </w:lvl>
  </w:abstractNum>
  <w:abstractNum w:abstractNumId="22" w15:restartNumberingAfterBreak="0">
    <w:nsid w:val="53937189"/>
    <w:multiLevelType w:val="hybridMultilevel"/>
    <w:tmpl w:val="627805AE"/>
    <w:lvl w:ilvl="0" w:tplc="6CD0FE8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4190096"/>
    <w:multiLevelType w:val="hybridMultilevel"/>
    <w:tmpl w:val="3E5CD882"/>
    <w:lvl w:ilvl="0" w:tplc="7366AD46">
      <w:start w:val="1"/>
      <w:numFmt w:val="bullet"/>
      <w:lvlText w:val="-"/>
      <w:lvlJc w:val="left"/>
      <w:pPr>
        <w:ind w:left="720" w:hanging="360"/>
      </w:pPr>
      <w:rPr>
        <w:rFonts w:ascii="Verdana" w:hAnsi="Verdana" w:hint="default"/>
      </w:rPr>
    </w:lvl>
    <w:lvl w:ilvl="1" w:tplc="FB56CB5E">
      <w:start w:val="1"/>
      <w:numFmt w:val="bullet"/>
      <w:lvlText w:val="o"/>
      <w:lvlJc w:val="left"/>
      <w:pPr>
        <w:ind w:left="1440" w:hanging="360"/>
      </w:pPr>
      <w:rPr>
        <w:rFonts w:ascii="Courier New" w:hAnsi="Courier New" w:hint="default"/>
      </w:rPr>
    </w:lvl>
    <w:lvl w:ilvl="2" w:tplc="7E3A0244">
      <w:start w:val="1"/>
      <w:numFmt w:val="bullet"/>
      <w:lvlText w:val=""/>
      <w:lvlJc w:val="left"/>
      <w:pPr>
        <w:ind w:left="2160" w:hanging="360"/>
      </w:pPr>
      <w:rPr>
        <w:rFonts w:ascii="Wingdings" w:hAnsi="Wingdings" w:hint="default"/>
      </w:rPr>
    </w:lvl>
    <w:lvl w:ilvl="3" w:tplc="454867A8">
      <w:start w:val="1"/>
      <w:numFmt w:val="bullet"/>
      <w:lvlText w:val=""/>
      <w:lvlJc w:val="left"/>
      <w:pPr>
        <w:ind w:left="2880" w:hanging="360"/>
      </w:pPr>
      <w:rPr>
        <w:rFonts w:ascii="Symbol" w:hAnsi="Symbol" w:hint="default"/>
      </w:rPr>
    </w:lvl>
    <w:lvl w:ilvl="4" w:tplc="1AA0DE0C">
      <w:start w:val="1"/>
      <w:numFmt w:val="bullet"/>
      <w:lvlText w:val="o"/>
      <w:lvlJc w:val="left"/>
      <w:pPr>
        <w:ind w:left="3600" w:hanging="360"/>
      </w:pPr>
      <w:rPr>
        <w:rFonts w:ascii="Courier New" w:hAnsi="Courier New" w:hint="default"/>
      </w:rPr>
    </w:lvl>
    <w:lvl w:ilvl="5" w:tplc="FD925B66">
      <w:start w:val="1"/>
      <w:numFmt w:val="bullet"/>
      <w:lvlText w:val=""/>
      <w:lvlJc w:val="left"/>
      <w:pPr>
        <w:ind w:left="4320" w:hanging="360"/>
      </w:pPr>
      <w:rPr>
        <w:rFonts w:ascii="Wingdings" w:hAnsi="Wingdings" w:hint="default"/>
      </w:rPr>
    </w:lvl>
    <w:lvl w:ilvl="6" w:tplc="D1A68928">
      <w:start w:val="1"/>
      <w:numFmt w:val="bullet"/>
      <w:lvlText w:val=""/>
      <w:lvlJc w:val="left"/>
      <w:pPr>
        <w:ind w:left="5040" w:hanging="360"/>
      </w:pPr>
      <w:rPr>
        <w:rFonts w:ascii="Symbol" w:hAnsi="Symbol" w:hint="default"/>
      </w:rPr>
    </w:lvl>
    <w:lvl w:ilvl="7" w:tplc="58088D14">
      <w:start w:val="1"/>
      <w:numFmt w:val="bullet"/>
      <w:lvlText w:val="o"/>
      <w:lvlJc w:val="left"/>
      <w:pPr>
        <w:ind w:left="5760" w:hanging="360"/>
      </w:pPr>
      <w:rPr>
        <w:rFonts w:ascii="Courier New" w:hAnsi="Courier New" w:hint="default"/>
      </w:rPr>
    </w:lvl>
    <w:lvl w:ilvl="8" w:tplc="A1C45E68">
      <w:start w:val="1"/>
      <w:numFmt w:val="bullet"/>
      <w:lvlText w:val=""/>
      <w:lvlJc w:val="left"/>
      <w:pPr>
        <w:ind w:left="6480" w:hanging="360"/>
      </w:pPr>
      <w:rPr>
        <w:rFonts w:ascii="Wingdings" w:hAnsi="Wingdings" w:hint="default"/>
      </w:rPr>
    </w:lvl>
  </w:abstractNum>
  <w:abstractNum w:abstractNumId="24" w15:restartNumberingAfterBreak="0">
    <w:nsid w:val="566B1FB9"/>
    <w:multiLevelType w:val="hybridMultilevel"/>
    <w:tmpl w:val="81CAB9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56AF39A8"/>
    <w:multiLevelType w:val="hybridMultilevel"/>
    <w:tmpl w:val="FFFFFFFF"/>
    <w:lvl w:ilvl="0" w:tplc="3C96B416">
      <w:start w:val="1"/>
      <w:numFmt w:val="bullet"/>
      <w:lvlText w:val="-"/>
      <w:lvlJc w:val="left"/>
      <w:pPr>
        <w:ind w:left="720" w:hanging="360"/>
      </w:pPr>
      <w:rPr>
        <w:rFonts w:ascii="Verdana" w:hAnsi="Verdana" w:hint="default"/>
      </w:rPr>
    </w:lvl>
    <w:lvl w:ilvl="1" w:tplc="4BEAD8C6">
      <w:start w:val="1"/>
      <w:numFmt w:val="bullet"/>
      <w:lvlText w:val="o"/>
      <w:lvlJc w:val="left"/>
      <w:pPr>
        <w:ind w:left="1440" w:hanging="360"/>
      </w:pPr>
      <w:rPr>
        <w:rFonts w:ascii="Courier New" w:hAnsi="Courier New" w:hint="default"/>
      </w:rPr>
    </w:lvl>
    <w:lvl w:ilvl="2" w:tplc="A54E43D6">
      <w:start w:val="1"/>
      <w:numFmt w:val="bullet"/>
      <w:lvlText w:val=""/>
      <w:lvlJc w:val="left"/>
      <w:pPr>
        <w:ind w:left="2160" w:hanging="360"/>
      </w:pPr>
      <w:rPr>
        <w:rFonts w:ascii="Wingdings" w:hAnsi="Wingdings" w:hint="default"/>
      </w:rPr>
    </w:lvl>
    <w:lvl w:ilvl="3" w:tplc="F208CA68">
      <w:start w:val="1"/>
      <w:numFmt w:val="bullet"/>
      <w:lvlText w:val=""/>
      <w:lvlJc w:val="left"/>
      <w:pPr>
        <w:ind w:left="2880" w:hanging="360"/>
      </w:pPr>
      <w:rPr>
        <w:rFonts w:ascii="Symbol" w:hAnsi="Symbol" w:hint="default"/>
      </w:rPr>
    </w:lvl>
    <w:lvl w:ilvl="4" w:tplc="86642C0C">
      <w:start w:val="1"/>
      <w:numFmt w:val="bullet"/>
      <w:lvlText w:val="o"/>
      <w:lvlJc w:val="left"/>
      <w:pPr>
        <w:ind w:left="3600" w:hanging="360"/>
      </w:pPr>
      <w:rPr>
        <w:rFonts w:ascii="Courier New" w:hAnsi="Courier New" w:hint="default"/>
      </w:rPr>
    </w:lvl>
    <w:lvl w:ilvl="5" w:tplc="1A24568E">
      <w:start w:val="1"/>
      <w:numFmt w:val="bullet"/>
      <w:lvlText w:val=""/>
      <w:lvlJc w:val="left"/>
      <w:pPr>
        <w:ind w:left="4320" w:hanging="360"/>
      </w:pPr>
      <w:rPr>
        <w:rFonts w:ascii="Wingdings" w:hAnsi="Wingdings" w:hint="default"/>
      </w:rPr>
    </w:lvl>
    <w:lvl w:ilvl="6" w:tplc="F60CCA18">
      <w:start w:val="1"/>
      <w:numFmt w:val="bullet"/>
      <w:lvlText w:val=""/>
      <w:lvlJc w:val="left"/>
      <w:pPr>
        <w:ind w:left="5040" w:hanging="360"/>
      </w:pPr>
      <w:rPr>
        <w:rFonts w:ascii="Symbol" w:hAnsi="Symbol" w:hint="default"/>
      </w:rPr>
    </w:lvl>
    <w:lvl w:ilvl="7" w:tplc="6E4E4986">
      <w:start w:val="1"/>
      <w:numFmt w:val="bullet"/>
      <w:lvlText w:val="o"/>
      <w:lvlJc w:val="left"/>
      <w:pPr>
        <w:ind w:left="5760" w:hanging="360"/>
      </w:pPr>
      <w:rPr>
        <w:rFonts w:ascii="Courier New" w:hAnsi="Courier New" w:hint="default"/>
      </w:rPr>
    </w:lvl>
    <w:lvl w:ilvl="8" w:tplc="224E7E7C">
      <w:start w:val="1"/>
      <w:numFmt w:val="bullet"/>
      <w:lvlText w:val=""/>
      <w:lvlJc w:val="left"/>
      <w:pPr>
        <w:ind w:left="6480" w:hanging="360"/>
      </w:pPr>
      <w:rPr>
        <w:rFonts w:ascii="Wingdings" w:hAnsi="Wingdings" w:hint="default"/>
      </w:rPr>
    </w:lvl>
  </w:abstractNum>
  <w:abstractNum w:abstractNumId="26" w15:restartNumberingAfterBreak="0">
    <w:nsid w:val="58FC10BC"/>
    <w:multiLevelType w:val="hybridMultilevel"/>
    <w:tmpl w:val="FFFFFFFF"/>
    <w:lvl w:ilvl="0" w:tplc="408A3EF0">
      <w:start w:val="1"/>
      <w:numFmt w:val="bullet"/>
      <w:lvlText w:val=""/>
      <w:lvlJc w:val="left"/>
      <w:pPr>
        <w:ind w:left="720" w:hanging="360"/>
      </w:pPr>
      <w:rPr>
        <w:rFonts w:ascii="Symbol" w:hAnsi="Symbol" w:hint="default"/>
      </w:rPr>
    </w:lvl>
    <w:lvl w:ilvl="1" w:tplc="06D2E86A">
      <w:start w:val="1"/>
      <w:numFmt w:val="bullet"/>
      <w:lvlText w:val="o"/>
      <w:lvlJc w:val="left"/>
      <w:pPr>
        <w:ind w:left="1440" w:hanging="360"/>
      </w:pPr>
      <w:rPr>
        <w:rFonts w:ascii="Courier New" w:hAnsi="Courier New" w:hint="default"/>
      </w:rPr>
    </w:lvl>
    <w:lvl w:ilvl="2" w:tplc="AD5AE834">
      <w:start w:val="1"/>
      <w:numFmt w:val="bullet"/>
      <w:lvlText w:val=""/>
      <w:lvlJc w:val="left"/>
      <w:pPr>
        <w:ind w:left="2160" w:hanging="360"/>
      </w:pPr>
      <w:rPr>
        <w:rFonts w:ascii="Wingdings" w:hAnsi="Wingdings" w:hint="default"/>
      </w:rPr>
    </w:lvl>
    <w:lvl w:ilvl="3" w:tplc="D58E5B98">
      <w:start w:val="1"/>
      <w:numFmt w:val="bullet"/>
      <w:lvlText w:val=""/>
      <w:lvlJc w:val="left"/>
      <w:pPr>
        <w:ind w:left="2880" w:hanging="360"/>
      </w:pPr>
      <w:rPr>
        <w:rFonts w:ascii="Symbol" w:hAnsi="Symbol" w:hint="default"/>
      </w:rPr>
    </w:lvl>
    <w:lvl w:ilvl="4" w:tplc="3812608A">
      <w:start w:val="1"/>
      <w:numFmt w:val="bullet"/>
      <w:lvlText w:val="o"/>
      <w:lvlJc w:val="left"/>
      <w:pPr>
        <w:ind w:left="3600" w:hanging="360"/>
      </w:pPr>
      <w:rPr>
        <w:rFonts w:ascii="Courier New" w:hAnsi="Courier New" w:hint="default"/>
      </w:rPr>
    </w:lvl>
    <w:lvl w:ilvl="5" w:tplc="0342374E">
      <w:start w:val="1"/>
      <w:numFmt w:val="bullet"/>
      <w:lvlText w:val=""/>
      <w:lvlJc w:val="left"/>
      <w:pPr>
        <w:ind w:left="4320" w:hanging="360"/>
      </w:pPr>
      <w:rPr>
        <w:rFonts w:ascii="Wingdings" w:hAnsi="Wingdings" w:hint="default"/>
      </w:rPr>
    </w:lvl>
    <w:lvl w:ilvl="6" w:tplc="373EC3AE">
      <w:start w:val="1"/>
      <w:numFmt w:val="bullet"/>
      <w:lvlText w:val=""/>
      <w:lvlJc w:val="left"/>
      <w:pPr>
        <w:ind w:left="5040" w:hanging="360"/>
      </w:pPr>
      <w:rPr>
        <w:rFonts w:ascii="Symbol" w:hAnsi="Symbol" w:hint="default"/>
      </w:rPr>
    </w:lvl>
    <w:lvl w:ilvl="7" w:tplc="8E085D2A">
      <w:start w:val="1"/>
      <w:numFmt w:val="bullet"/>
      <w:lvlText w:val="o"/>
      <w:lvlJc w:val="left"/>
      <w:pPr>
        <w:ind w:left="5760" w:hanging="360"/>
      </w:pPr>
      <w:rPr>
        <w:rFonts w:ascii="Courier New" w:hAnsi="Courier New" w:hint="default"/>
      </w:rPr>
    </w:lvl>
    <w:lvl w:ilvl="8" w:tplc="6B481CC2">
      <w:start w:val="1"/>
      <w:numFmt w:val="bullet"/>
      <w:lvlText w:val=""/>
      <w:lvlJc w:val="left"/>
      <w:pPr>
        <w:ind w:left="6480" w:hanging="360"/>
      </w:pPr>
      <w:rPr>
        <w:rFonts w:ascii="Wingdings" w:hAnsi="Wingdings" w:hint="default"/>
      </w:rPr>
    </w:lvl>
  </w:abstractNum>
  <w:abstractNum w:abstractNumId="27" w15:restartNumberingAfterBreak="0">
    <w:nsid w:val="5A6928D4"/>
    <w:multiLevelType w:val="hybridMultilevel"/>
    <w:tmpl w:val="97D414E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15:restartNumberingAfterBreak="0">
    <w:nsid w:val="5AE12B67"/>
    <w:multiLevelType w:val="hybridMultilevel"/>
    <w:tmpl w:val="FFFFFFFF"/>
    <w:lvl w:ilvl="0" w:tplc="A510C0D2">
      <w:start w:val="1"/>
      <w:numFmt w:val="bullet"/>
      <w:lvlText w:val=""/>
      <w:lvlJc w:val="left"/>
      <w:pPr>
        <w:ind w:left="360" w:hanging="360"/>
      </w:pPr>
      <w:rPr>
        <w:rFonts w:ascii="Symbol" w:hAnsi="Symbol" w:hint="default"/>
      </w:rPr>
    </w:lvl>
    <w:lvl w:ilvl="1" w:tplc="D0C472EE">
      <w:start w:val="1"/>
      <w:numFmt w:val="bullet"/>
      <w:lvlText w:val="o"/>
      <w:lvlJc w:val="left"/>
      <w:pPr>
        <w:ind w:left="1080" w:hanging="360"/>
      </w:pPr>
      <w:rPr>
        <w:rFonts w:ascii="Courier New" w:hAnsi="Courier New" w:hint="default"/>
      </w:rPr>
    </w:lvl>
    <w:lvl w:ilvl="2" w:tplc="B4B2C256">
      <w:start w:val="1"/>
      <w:numFmt w:val="bullet"/>
      <w:lvlText w:val=""/>
      <w:lvlJc w:val="left"/>
      <w:pPr>
        <w:ind w:left="1800" w:hanging="360"/>
      </w:pPr>
      <w:rPr>
        <w:rFonts w:ascii="Wingdings" w:hAnsi="Wingdings" w:hint="default"/>
      </w:rPr>
    </w:lvl>
    <w:lvl w:ilvl="3" w:tplc="EE60650E">
      <w:start w:val="1"/>
      <w:numFmt w:val="bullet"/>
      <w:lvlText w:val=""/>
      <w:lvlJc w:val="left"/>
      <w:pPr>
        <w:ind w:left="2520" w:hanging="360"/>
      </w:pPr>
      <w:rPr>
        <w:rFonts w:ascii="Symbol" w:hAnsi="Symbol" w:hint="default"/>
      </w:rPr>
    </w:lvl>
    <w:lvl w:ilvl="4" w:tplc="56CC54B2">
      <w:start w:val="1"/>
      <w:numFmt w:val="bullet"/>
      <w:lvlText w:val="o"/>
      <w:lvlJc w:val="left"/>
      <w:pPr>
        <w:ind w:left="3240" w:hanging="360"/>
      </w:pPr>
      <w:rPr>
        <w:rFonts w:ascii="Courier New" w:hAnsi="Courier New" w:hint="default"/>
      </w:rPr>
    </w:lvl>
    <w:lvl w:ilvl="5" w:tplc="B0A88AE0">
      <w:start w:val="1"/>
      <w:numFmt w:val="bullet"/>
      <w:lvlText w:val=""/>
      <w:lvlJc w:val="left"/>
      <w:pPr>
        <w:ind w:left="3960" w:hanging="360"/>
      </w:pPr>
      <w:rPr>
        <w:rFonts w:ascii="Wingdings" w:hAnsi="Wingdings" w:hint="default"/>
      </w:rPr>
    </w:lvl>
    <w:lvl w:ilvl="6" w:tplc="415492A8">
      <w:start w:val="1"/>
      <w:numFmt w:val="bullet"/>
      <w:lvlText w:val=""/>
      <w:lvlJc w:val="left"/>
      <w:pPr>
        <w:ind w:left="4680" w:hanging="360"/>
      </w:pPr>
      <w:rPr>
        <w:rFonts w:ascii="Symbol" w:hAnsi="Symbol" w:hint="default"/>
      </w:rPr>
    </w:lvl>
    <w:lvl w:ilvl="7" w:tplc="B00C4540">
      <w:start w:val="1"/>
      <w:numFmt w:val="bullet"/>
      <w:lvlText w:val="o"/>
      <w:lvlJc w:val="left"/>
      <w:pPr>
        <w:ind w:left="5400" w:hanging="360"/>
      </w:pPr>
      <w:rPr>
        <w:rFonts w:ascii="Courier New" w:hAnsi="Courier New" w:hint="default"/>
      </w:rPr>
    </w:lvl>
    <w:lvl w:ilvl="8" w:tplc="F93E4326">
      <w:start w:val="1"/>
      <w:numFmt w:val="bullet"/>
      <w:lvlText w:val=""/>
      <w:lvlJc w:val="left"/>
      <w:pPr>
        <w:ind w:left="6120" w:hanging="360"/>
      </w:pPr>
      <w:rPr>
        <w:rFonts w:ascii="Wingdings" w:hAnsi="Wingdings" w:hint="default"/>
      </w:rPr>
    </w:lvl>
  </w:abstractNum>
  <w:abstractNum w:abstractNumId="29" w15:restartNumberingAfterBreak="0">
    <w:nsid w:val="5FBD195A"/>
    <w:multiLevelType w:val="hybridMultilevel"/>
    <w:tmpl w:val="FFFFFFFF"/>
    <w:lvl w:ilvl="0" w:tplc="6F7C69EE">
      <w:start w:val="1"/>
      <w:numFmt w:val="bullet"/>
      <w:lvlText w:val=""/>
      <w:lvlJc w:val="left"/>
      <w:pPr>
        <w:ind w:left="720" w:hanging="360"/>
      </w:pPr>
      <w:rPr>
        <w:rFonts w:ascii="Symbol" w:hAnsi="Symbol" w:hint="default"/>
      </w:rPr>
    </w:lvl>
    <w:lvl w:ilvl="1" w:tplc="2A7C33B6">
      <w:start w:val="1"/>
      <w:numFmt w:val="bullet"/>
      <w:lvlText w:val="o"/>
      <w:lvlJc w:val="left"/>
      <w:pPr>
        <w:ind w:left="1440" w:hanging="360"/>
      </w:pPr>
      <w:rPr>
        <w:rFonts w:ascii="Courier New" w:hAnsi="Courier New" w:hint="default"/>
      </w:rPr>
    </w:lvl>
    <w:lvl w:ilvl="2" w:tplc="3844E796">
      <w:start w:val="1"/>
      <w:numFmt w:val="bullet"/>
      <w:lvlText w:val=""/>
      <w:lvlJc w:val="left"/>
      <w:pPr>
        <w:ind w:left="2160" w:hanging="360"/>
      </w:pPr>
      <w:rPr>
        <w:rFonts w:ascii="Wingdings" w:hAnsi="Wingdings" w:hint="default"/>
      </w:rPr>
    </w:lvl>
    <w:lvl w:ilvl="3" w:tplc="E37CC2A4">
      <w:start w:val="1"/>
      <w:numFmt w:val="bullet"/>
      <w:lvlText w:val=""/>
      <w:lvlJc w:val="left"/>
      <w:pPr>
        <w:ind w:left="2880" w:hanging="360"/>
      </w:pPr>
      <w:rPr>
        <w:rFonts w:ascii="Symbol" w:hAnsi="Symbol" w:hint="default"/>
      </w:rPr>
    </w:lvl>
    <w:lvl w:ilvl="4" w:tplc="BF78FED2">
      <w:start w:val="1"/>
      <w:numFmt w:val="bullet"/>
      <w:lvlText w:val="o"/>
      <w:lvlJc w:val="left"/>
      <w:pPr>
        <w:ind w:left="3600" w:hanging="360"/>
      </w:pPr>
      <w:rPr>
        <w:rFonts w:ascii="Courier New" w:hAnsi="Courier New" w:hint="default"/>
      </w:rPr>
    </w:lvl>
    <w:lvl w:ilvl="5" w:tplc="5A665942">
      <w:start w:val="1"/>
      <w:numFmt w:val="bullet"/>
      <w:lvlText w:val=""/>
      <w:lvlJc w:val="left"/>
      <w:pPr>
        <w:ind w:left="4320" w:hanging="360"/>
      </w:pPr>
      <w:rPr>
        <w:rFonts w:ascii="Wingdings" w:hAnsi="Wingdings" w:hint="default"/>
      </w:rPr>
    </w:lvl>
    <w:lvl w:ilvl="6" w:tplc="A030BF16">
      <w:start w:val="1"/>
      <w:numFmt w:val="bullet"/>
      <w:lvlText w:val=""/>
      <w:lvlJc w:val="left"/>
      <w:pPr>
        <w:ind w:left="5040" w:hanging="360"/>
      </w:pPr>
      <w:rPr>
        <w:rFonts w:ascii="Symbol" w:hAnsi="Symbol" w:hint="default"/>
      </w:rPr>
    </w:lvl>
    <w:lvl w:ilvl="7" w:tplc="3BEACFA8">
      <w:start w:val="1"/>
      <w:numFmt w:val="bullet"/>
      <w:lvlText w:val="o"/>
      <w:lvlJc w:val="left"/>
      <w:pPr>
        <w:ind w:left="5760" w:hanging="360"/>
      </w:pPr>
      <w:rPr>
        <w:rFonts w:ascii="Courier New" w:hAnsi="Courier New" w:hint="default"/>
      </w:rPr>
    </w:lvl>
    <w:lvl w:ilvl="8" w:tplc="F06E6E34">
      <w:start w:val="1"/>
      <w:numFmt w:val="bullet"/>
      <w:lvlText w:val=""/>
      <w:lvlJc w:val="left"/>
      <w:pPr>
        <w:ind w:left="6480" w:hanging="360"/>
      </w:pPr>
      <w:rPr>
        <w:rFonts w:ascii="Wingdings" w:hAnsi="Wingdings" w:hint="default"/>
      </w:rPr>
    </w:lvl>
  </w:abstractNum>
  <w:abstractNum w:abstractNumId="30" w15:restartNumberingAfterBreak="0">
    <w:nsid w:val="61763D08"/>
    <w:multiLevelType w:val="hybridMultilevel"/>
    <w:tmpl w:val="16D41DE4"/>
    <w:lvl w:ilvl="0" w:tplc="068ECEE4">
      <w:start w:val="1"/>
      <w:numFmt w:val="bullet"/>
      <w:lvlText w:val=""/>
      <w:lvlJc w:val="left"/>
      <w:pPr>
        <w:ind w:left="360" w:hanging="360"/>
      </w:pPr>
      <w:rPr>
        <w:rFonts w:ascii="Symbol" w:hAnsi="Symbol" w:hint="default"/>
      </w:rPr>
    </w:lvl>
    <w:lvl w:ilvl="1" w:tplc="8F14655A">
      <w:start w:val="1"/>
      <w:numFmt w:val="bullet"/>
      <w:lvlText w:val="o"/>
      <w:lvlJc w:val="left"/>
      <w:pPr>
        <w:ind w:left="1080" w:hanging="360"/>
      </w:pPr>
      <w:rPr>
        <w:rFonts w:ascii="Courier New" w:hAnsi="Courier New" w:hint="default"/>
      </w:rPr>
    </w:lvl>
    <w:lvl w:ilvl="2" w:tplc="B4640DC0">
      <w:start w:val="1"/>
      <w:numFmt w:val="bullet"/>
      <w:lvlText w:val=""/>
      <w:lvlJc w:val="left"/>
      <w:pPr>
        <w:ind w:left="1800" w:hanging="360"/>
      </w:pPr>
      <w:rPr>
        <w:rFonts w:ascii="Wingdings" w:hAnsi="Wingdings" w:hint="default"/>
      </w:rPr>
    </w:lvl>
    <w:lvl w:ilvl="3" w:tplc="DFE26EEA">
      <w:start w:val="1"/>
      <w:numFmt w:val="bullet"/>
      <w:lvlText w:val=""/>
      <w:lvlJc w:val="left"/>
      <w:pPr>
        <w:ind w:left="2520" w:hanging="360"/>
      </w:pPr>
      <w:rPr>
        <w:rFonts w:ascii="Symbol" w:hAnsi="Symbol" w:hint="default"/>
      </w:rPr>
    </w:lvl>
    <w:lvl w:ilvl="4" w:tplc="6BB6B682">
      <w:start w:val="1"/>
      <w:numFmt w:val="bullet"/>
      <w:lvlText w:val="o"/>
      <w:lvlJc w:val="left"/>
      <w:pPr>
        <w:ind w:left="3240" w:hanging="360"/>
      </w:pPr>
      <w:rPr>
        <w:rFonts w:ascii="Courier New" w:hAnsi="Courier New" w:hint="default"/>
      </w:rPr>
    </w:lvl>
    <w:lvl w:ilvl="5" w:tplc="422E59C6">
      <w:start w:val="1"/>
      <w:numFmt w:val="bullet"/>
      <w:lvlText w:val=""/>
      <w:lvlJc w:val="left"/>
      <w:pPr>
        <w:ind w:left="3960" w:hanging="360"/>
      </w:pPr>
      <w:rPr>
        <w:rFonts w:ascii="Wingdings" w:hAnsi="Wingdings" w:hint="default"/>
      </w:rPr>
    </w:lvl>
    <w:lvl w:ilvl="6" w:tplc="59E2D03C">
      <w:start w:val="1"/>
      <w:numFmt w:val="bullet"/>
      <w:lvlText w:val=""/>
      <w:lvlJc w:val="left"/>
      <w:pPr>
        <w:ind w:left="4680" w:hanging="360"/>
      </w:pPr>
      <w:rPr>
        <w:rFonts w:ascii="Symbol" w:hAnsi="Symbol" w:hint="default"/>
      </w:rPr>
    </w:lvl>
    <w:lvl w:ilvl="7" w:tplc="40F0B9E8">
      <w:start w:val="1"/>
      <w:numFmt w:val="bullet"/>
      <w:lvlText w:val="o"/>
      <w:lvlJc w:val="left"/>
      <w:pPr>
        <w:ind w:left="5400" w:hanging="360"/>
      </w:pPr>
      <w:rPr>
        <w:rFonts w:ascii="Courier New" w:hAnsi="Courier New" w:hint="default"/>
      </w:rPr>
    </w:lvl>
    <w:lvl w:ilvl="8" w:tplc="828E19F0">
      <w:start w:val="1"/>
      <w:numFmt w:val="bullet"/>
      <w:lvlText w:val=""/>
      <w:lvlJc w:val="left"/>
      <w:pPr>
        <w:ind w:left="6120" w:hanging="360"/>
      </w:pPr>
      <w:rPr>
        <w:rFonts w:ascii="Wingdings" w:hAnsi="Wingdings" w:hint="default"/>
      </w:rPr>
    </w:lvl>
  </w:abstractNum>
  <w:abstractNum w:abstractNumId="31" w15:restartNumberingAfterBreak="0">
    <w:nsid w:val="632E2526"/>
    <w:multiLevelType w:val="multilevel"/>
    <w:tmpl w:val="D2AA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1A7D50"/>
    <w:multiLevelType w:val="hybridMultilevel"/>
    <w:tmpl w:val="FFFFFFFF"/>
    <w:lvl w:ilvl="0" w:tplc="561CF6E0">
      <w:start w:val="1"/>
      <w:numFmt w:val="bullet"/>
      <w:lvlText w:val=""/>
      <w:lvlJc w:val="left"/>
      <w:pPr>
        <w:ind w:left="720" w:hanging="360"/>
      </w:pPr>
      <w:rPr>
        <w:rFonts w:ascii="Symbol" w:hAnsi="Symbol" w:hint="default"/>
      </w:rPr>
    </w:lvl>
    <w:lvl w:ilvl="1" w:tplc="A50C2548">
      <w:start w:val="1"/>
      <w:numFmt w:val="bullet"/>
      <w:lvlText w:val="o"/>
      <w:lvlJc w:val="left"/>
      <w:pPr>
        <w:ind w:left="1440" w:hanging="360"/>
      </w:pPr>
      <w:rPr>
        <w:rFonts w:ascii="Courier New" w:hAnsi="Courier New" w:hint="default"/>
      </w:rPr>
    </w:lvl>
    <w:lvl w:ilvl="2" w:tplc="8B5A7348">
      <w:start w:val="1"/>
      <w:numFmt w:val="bullet"/>
      <w:lvlText w:val=""/>
      <w:lvlJc w:val="left"/>
      <w:pPr>
        <w:ind w:left="2160" w:hanging="360"/>
      </w:pPr>
      <w:rPr>
        <w:rFonts w:ascii="Wingdings" w:hAnsi="Wingdings" w:hint="default"/>
      </w:rPr>
    </w:lvl>
    <w:lvl w:ilvl="3" w:tplc="35C0900C">
      <w:start w:val="1"/>
      <w:numFmt w:val="bullet"/>
      <w:lvlText w:val=""/>
      <w:lvlJc w:val="left"/>
      <w:pPr>
        <w:ind w:left="2880" w:hanging="360"/>
      </w:pPr>
      <w:rPr>
        <w:rFonts w:ascii="Symbol" w:hAnsi="Symbol" w:hint="default"/>
      </w:rPr>
    </w:lvl>
    <w:lvl w:ilvl="4" w:tplc="94C83F3A">
      <w:start w:val="1"/>
      <w:numFmt w:val="bullet"/>
      <w:lvlText w:val="o"/>
      <w:lvlJc w:val="left"/>
      <w:pPr>
        <w:ind w:left="3600" w:hanging="360"/>
      </w:pPr>
      <w:rPr>
        <w:rFonts w:ascii="Courier New" w:hAnsi="Courier New" w:hint="default"/>
      </w:rPr>
    </w:lvl>
    <w:lvl w:ilvl="5" w:tplc="F3DA9264">
      <w:start w:val="1"/>
      <w:numFmt w:val="bullet"/>
      <w:lvlText w:val=""/>
      <w:lvlJc w:val="left"/>
      <w:pPr>
        <w:ind w:left="4320" w:hanging="360"/>
      </w:pPr>
      <w:rPr>
        <w:rFonts w:ascii="Wingdings" w:hAnsi="Wingdings" w:hint="default"/>
      </w:rPr>
    </w:lvl>
    <w:lvl w:ilvl="6" w:tplc="A9107FB8">
      <w:start w:val="1"/>
      <w:numFmt w:val="bullet"/>
      <w:lvlText w:val=""/>
      <w:lvlJc w:val="left"/>
      <w:pPr>
        <w:ind w:left="5040" w:hanging="360"/>
      </w:pPr>
      <w:rPr>
        <w:rFonts w:ascii="Symbol" w:hAnsi="Symbol" w:hint="default"/>
      </w:rPr>
    </w:lvl>
    <w:lvl w:ilvl="7" w:tplc="28F8FA3A">
      <w:start w:val="1"/>
      <w:numFmt w:val="bullet"/>
      <w:lvlText w:val="o"/>
      <w:lvlJc w:val="left"/>
      <w:pPr>
        <w:ind w:left="5760" w:hanging="360"/>
      </w:pPr>
      <w:rPr>
        <w:rFonts w:ascii="Courier New" w:hAnsi="Courier New" w:hint="default"/>
      </w:rPr>
    </w:lvl>
    <w:lvl w:ilvl="8" w:tplc="15D4B39C">
      <w:start w:val="1"/>
      <w:numFmt w:val="bullet"/>
      <w:lvlText w:val=""/>
      <w:lvlJc w:val="left"/>
      <w:pPr>
        <w:ind w:left="6480" w:hanging="360"/>
      </w:pPr>
      <w:rPr>
        <w:rFonts w:ascii="Wingdings" w:hAnsi="Wingdings" w:hint="default"/>
      </w:rPr>
    </w:lvl>
  </w:abstractNum>
  <w:abstractNum w:abstractNumId="33" w15:restartNumberingAfterBreak="0">
    <w:nsid w:val="67BD00B3"/>
    <w:multiLevelType w:val="hybridMultilevel"/>
    <w:tmpl w:val="0F8E12A4"/>
    <w:lvl w:ilvl="0" w:tplc="5F409AE6">
      <w:start w:val="1"/>
      <w:numFmt w:val="bullet"/>
      <w:lvlText w:val=""/>
      <w:lvlJc w:val="left"/>
      <w:pPr>
        <w:ind w:left="360" w:hanging="360"/>
      </w:pPr>
      <w:rPr>
        <w:rFonts w:ascii="Symbol" w:hAnsi="Symbol" w:hint="default"/>
      </w:rPr>
    </w:lvl>
    <w:lvl w:ilvl="1" w:tplc="0CEC048E">
      <w:start w:val="1"/>
      <w:numFmt w:val="bullet"/>
      <w:lvlText w:val="o"/>
      <w:lvlJc w:val="left"/>
      <w:pPr>
        <w:ind w:left="1080" w:hanging="360"/>
      </w:pPr>
      <w:rPr>
        <w:rFonts w:ascii="Courier New" w:hAnsi="Courier New" w:hint="default"/>
      </w:rPr>
    </w:lvl>
    <w:lvl w:ilvl="2" w:tplc="09C0490E">
      <w:start w:val="1"/>
      <w:numFmt w:val="bullet"/>
      <w:lvlText w:val=""/>
      <w:lvlJc w:val="left"/>
      <w:pPr>
        <w:ind w:left="1800" w:hanging="360"/>
      </w:pPr>
      <w:rPr>
        <w:rFonts w:ascii="Wingdings" w:hAnsi="Wingdings" w:hint="default"/>
      </w:rPr>
    </w:lvl>
    <w:lvl w:ilvl="3" w:tplc="165E9A52">
      <w:start w:val="1"/>
      <w:numFmt w:val="bullet"/>
      <w:lvlText w:val=""/>
      <w:lvlJc w:val="left"/>
      <w:pPr>
        <w:ind w:left="2520" w:hanging="360"/>
      </w:pPr>
      <w:rPr>
        <w:rFonts w:ascii="Symbol" w:hAnsi="Symbol" w:hint="default"/>
      </w:rPr>
    </w:lvl>
    <w:lvl w:ilvl="4" w:tplc="DEE47034">
      <w:start w:val="1"/>
      <w:numFmt w:val="bullet"/>
      <w:lvlText w:val="o"/>
      <w:lvlJc w:val="left"/>
      <w:pPr>
        <w:ind w:left="3240" w:hanging="360"/>
      </w:pPr>
      <w:rPr>
        <w:rFonts w:ascii="Courier New" w:hAnsi="Courier New" w:hint="default"/>
      </w:rPr>
    </w:lvl>
    <w:lvl w:ilvl="5" w:tplc="FB7202D0">
      <w:start w:val="1"/>
      <w:numFmt w:val="bullet"/>
      <w:lvlText w:val=""/>
      <w:lvlJc w:val="left"/>
      <w:pPr>
        <w:ind w:left="3960" w:hanging="360"/>
      </w:pPr>
      <w:rPr>
        <w:rFonts w:ascii="Wingdings" w:hAnsi="Wingdings" w:hint="default"/>
      </w:rPr>
    </w:lvl>
    <w:lvl w:ilvl="6" w:tplc="338E2A06">
      <w:start w:val="1"/>
      <w:numFmt w:val="bullet"/>
      <w:lvlText w:val=""/>
      <w:lvlJc w:val="left"/>
      <w:pPr>
        <w:ind w:left="4680" w:hanging="360"/>
      </w:pPr>
      <w:rPr>
        <w:rFonts w:ascii="Symbol" w:hAnsi="Symbol" w:hint="default"/>
      </w:rPr>
    </w:lvl>
    <w:lvl w:ilvl="7" w:tplc="926468D6">
      <w:start w:val="1"/>
      <w:numFmt w:val="bullet"/>
      <w:lvlText w:val="o"/>
      <w:lvlJc w:val="left"/>
      <w:pPr>
        <w:ind w:left="5400" w:hanging="360"/>
      </w:pPr>
      <w:rPr>
        <w:rFonts w:ascii="Courier New" w:hAnsi="Courier New" w:hint="default"/>
      </w:rPr>
    </w:lvl>
    <w:lvl w:ilvl="8" w:tplc="729EAEFC">
      <w:start w:val="1"/>
      <w:numFmt w:val="bullet"/>
      <w:lvlText w:val=""/>
      <w:lvlJc w:val="left"/>
      <w:pPr>
        <w:ind w:left="6120" w:hanging="360"/>
      </w:pPr>
      <w:rPr>
        <w:rFonts w:ascii="Wingdings" w:hAnsi="Wingdings" w:hint="default"/>
      </w:rPr>
    </w:lvl>
  </w:abstractNum>
  <w:abstractNum w:abstractNumId="34" w15:restartNumberingAfterBreak="0">
    <w:nsid w:val="67D05308"/>
    <w:multiLevelType w:val="hybridMultilevel"/>
    <w:tmpl w:val="51BE5698"/>
    <w:lvl w:ilvl="0" w:tplc="A0903FAC">
      <w:start w:val="1"/>
      <w:numFmt w:val="bullet"/>
      <w:lvlText w:val="-"/>
      <w:lvlJc w:val="left"/>
      <w:pPr>
        <w:ind w:left="720" w:hanging="360"/>
      </w:pPr>
      <w:rPr>
        <w:rFonts w:ascii="Calibri" w:hAnsi="Calibri" w:hint="default"/>
      </w:rPr>
    </w:lvl>
    <w:lvl w:ilvl="1" w:tplc="1AC8BD16">
      <w:start w:val="1"/>
      <w:numFmt w:val="bullet"/>
      <w:lvlText w:val="o"/>
      <w:lvlJc w:val="left"/>
      <w:pPr>
        <w:ind w:left="1440" w:hanging="360"/>
      </w:pPr>
      <w:rPr>
        <w:rFonts w:ascii="Courier New" w:hAnsi="Courier New" w:hint="default"/>
      </w:rPr>
    </w:lvl>
    <w:lvl w:ilvl="2" w:tplc="802C9070">
      <w:start w:val="1"/>
      <w:numFmt w:val="bullet"/>
      <w:lvlText w:val=""/>
      <w:lvlJc w:val="left"/>
      <w:pPr>
        <w:ind w:left="2160" w:hanging="360"/>
      </w:pPr>
      <w:rPr>
        <w:rFonts w:ascii="Wingdings" w:hAnsi="Wingdings" w:hint="default"/>
      </w:rPr>
    </w:lvl>
    <w:lvl w:ilvl="3" w:tplc="8AB8255C">
      <w:start w:val="1"/>
      <w:numFmt w:val="bullet"/>
      <w:lvlText w:val=""/>
      <w:lvlJc w:val="left"/>
      <w:pPr>
        <w:ind w:left="2880" w:hanging="360"/>
      </w:pPr>
      <w:rPr>
        <w:rFonts w:ascii="Symbol" w:hAnsi="Symbol" w:hint="default"/>
      </w:rPr>
    </w:lvl>
    <w:lvl w:ilvl="4" w:tplc="A55A062E">
      <w:start w:val="1"/>
      <w:numFmt w:val="bullet"/>
      <w:lvlText w:val="o"/>
      <w:lvlJc w:val="left"/>
      <w:pPr>
        <w:ind w:left="3600" w:hanging="360"/>
      </w:pPr>
      <w:rPr>
        <w:rFonts w:ascii="Courier New" w:hAnsi="Courier New" w:hint="default"/>
      </w:rPr>
    </w:lvl>
    <w:lvl w:ilvl="5" w:tplc="6CD0FB2C">
      <w:start w:val="1"/>
      <w:numFmt w:val="bullet"/>
      <w:lvlText w:val=""/>
      <w:lvlJc w:val="left"/>
      <w:pPr>
        <w:ind w:left="4320" w:hanging="360"/>
      </w:pPr>
      <w:rPr>
        <w:rFonts w:ascii="Wingdings" w:hAnsi="Wingdings" w:hint="default"/>
      </w:rPr>
    </w:lvl>
    <w:lvl w:ilvl="6" w:tplc="533A5734">
      <w:start w:val="1"/>
      <w:numFmt w:val="bullet"/>
      <w:lvlText w:val=""/>
      <w:lvlJc w:val="left"/>
      <w:pPr>
        <w:ind w:left="5040" w:hanging="360"/>
      </w:pPr>
      <w:rPr>
        <w:rFonts w:ascii="Symbol" w:hAnsi="Symbol" w:hint="default"/>
      </w:rPr>
    </w:lvl>
    <w:lvl w:ilvl="7" w:tplc="C3ECE65E">
      <w:start w:val="1"/>
      <w:numFmt w:val="bullet"/>
      <w:lvlText w:val="o"/>
      <w:lvlJc w:val="left"/>
      <w:pPr>
        <w:ind w:left="5760" w:hanging="360"/>
      </w:pPr>
      <w:rPr>
        <w:rFonts w:ascii="Courier New" w:hAnsi="Courier New" w:hint="default"/>
      </w:rPr>
    </w:lvl>
    <w:lvl w:ilvl="8" w:tplc="45682AB2">
      <w:start w:val="1"/>
      <w:numFmt w:val="bullet"/>
      <w:lvlText w:val=""/>
      <w:lvlJc w:val="left"/>
      <w:pPr>
        <w:ind w:left="6480" w:hanging="360"/>
      </w:pPr>
      <w:rPr>
        <w:rFonts w:ascii="Wingdings" w:hAnsi="Wingdings" w:hint="default"/>
      </w:rPr>
    </w:lvl>
  </w:abstractNum>
  <w:abstractNum w:abstractNumId="35" w15:restartNumberingAfterBreak="0">
    <w:nsid w:val="6A8704DF"/>
    <w:multiLevelType w:val="hybridMultilevel"/>
    <w:tmpl w:val="24E0E96C"/>
    <w:lvl w:ilvl="0" w:tplc="7A9883F0">
      <w:start w:val="1"/>
      <w:numFmt w:val="bullet"/>
      <w:lvlText w:val="-"/>
      <w:lvlJc w:val="left"/>
      <w:pPr>
        <w:ind w:left="720" w:hanging="360"/>
      </w:pPr>
      <w:rPr>
        <w:rFonts w:ascii="Calibri" w:hAnsi="Calibri" w:hint="default"/>
      </w:rPr>
    </w:lvl>
    <w:lvl w:ilvl="1" w:tplc="FC2262DC">
      <w:start w:val="1"/>
      <w:numFmt w:val="bullet"/>
      <w:lvlText w:val="o"/>
      <w:lvlJc w:val="left"/>
      <w:pPr>
        <w:ind w:left="1440" w:hanging="360"/>
      </w:pPr>
      <w:rPr>
        <w:rFonts w:ascii="Courier New" w:hAnsi="Courier New" w:hint="default"/>
      </w:rPr>
    </w:lvl>
    <w:lvl w:ilvl="2" w:tplc="01EE4B8C">
      <w:start w:val="1"/>
      <w:numFmt w:val="bullet"/>
      <w:lvlText w:val=""/>
      <w:lvlJc w:val="left"/>
      <w:pPr>
        <w:ind w:left="2160" w:hanging="360"/>
      </w:pPr>
      <w:rPr>
        <w:rFonts w:ascii="Wingdings" w:hAnsi="Wingdings" w:hint="default"/>
      </w:rPr>
    </w:lvl>
    <w:lvl w:ilvl="3" w:tplc="94169DD2">
      <w:start w:val="1"/>
      <w:numFmt w:val="bullet"/>
      <w:lvlText w:val=""/>
      <w:lvlJc w:val="left"/>
      <w:pPr>
        <w:ind w:left="2880" w:hanging="360"/>
      </w:pPr>
      <w:rPr>
        <w:rFonts w:ascii="Symbol" w:hAnsi="Symbol" w:hint="default"/>
      </w:rPr>
    </w:lvl>
    <w:lvl w:ilvl="4" w:tplc="EBB4E864">
      <w:start w:val="1"/>
      <w:numFmt w:val="bullet"/>
      <w:lvlText w:val="o"/>
      <w:lvlJc w:val="left"/>
      <w:pPr>
        <w:ind w:left="3600" w:hanging="360"/>
      </w:pPr>
      <w:rPr>
        <w:rFonts w:ascii="Courier New" w:hAnsi="Courier New" w:hint="default"/>
      </w:rPr>
    </w:lvl>
    <w:lvl w:ilvl="5" w:tplc="FCE8DE96">
      <w:start w:val="1"/>
      <w:numFmt w:val="bullet"/>
      <w:lvlText w:val=""/>
      <w:lvlJc w:val="left"/>
      <w:pPr>
        <w:ind w:left="4320" w:hanging="360"/>
      </w:pPr>
      <w:rPr>
        <w:rFonts w:ascii="Wingdings" w:hAnsi="Wingdings" w:hint="default"/>
      </w:rPr>
    </w:lvl>
    <w:lvl w:ilvl="6" w:tplc="DF3A6142">
      <w:start w:val="1"/>
      <w:numFmt w:val="bullet"/>
      <w:lvlText w:val=""/>
      <w:lvlJc w:val="left"/>
      <w:pPr>
        <w:ind w:left="5040" w:hanging="360"/>
      </w:pPr>
      <w:rPr>
        <w:rFonts w:ascii="Symbol" w:hAnsi="Symbol" w:hint="default"/>
      </w:rPr>
    </w:lvl>
    <w:lvl w:ilvl="7" w:tplc="A3F44D4E">
      <w:start w:val="1"/>
      <w:numFmt w:val="bullet"/>
      <w:lvlText w:val="o"/>
      <w:lvlJc w:val="left"/>
      <w:pPr>
        <w:ind w:left="5760" w:hanging="360"/>
      </w:pPr>
      <w:rPr>
        <w:rFonts w:ascii="Courier New" w:hAnsi="Courier New" w:hint="default"/>
      </w:rPr>
    </w:lvl>
    <w:lvl w:ilvl="8" w:tplc="2E62E2B4">
      <w:start w:val="1"/>
      <w:numFmt w:val="bullet"/>
      <w:lvlText w:val=""/>
      <w:lvlJc w:val="left"/>
      <w:pPr>
        <w:ind w:left="6480" w:hanging="360"/>
      </w:pPr>
      <w:rPr>
        <w:rFonts w:ascii="Wingdings" w:hAnsi="Wingdings" w:hint="default"/>
      </w:rPr>
    </w:lvl>
  </w:abstractNum>
  <w:abstractNum w:abstractNumId="36" w15:restartNumberingAfterBreak="0">
    <w:nsid w:val="6EE76AFB"/>
    <w:multiLevelType w:val="hybridMultilevel"/>
    <w:tmpl w:val="EFD42432"/>
    <w:lvl w:ilvl="0" w:tplc="EB9A2018">
      <w:start w:val="1"/>
      <w:numFmt w:val="bullet"/>
      <w:lvlText w:val=""/>
      <w:lvlJc w:val="left"/>
      <w:pPr>
        <w:ind w:left="360" w:hanging="360"/>
      </w:pPr>
      <w:rPr>
        <w:rFonts w:ascii="Symbol" w:hAnsi="Symbol" w:hint="default"/>
      </w:rPr>
    </w:lvl>
    <w:lvl w:ilvl="1" w:tplc="95CAE11A">
      <w:start w:val="1"/>
      <w:numFmt w:val="bullet"/>
      <w:lvlText w:val="o"/>
      <w:lvlJc w:val="left"/>
      <w:pPr>
        <w:ind w:left="1080" w:hanging="360"/>
      </w:pPr>
      <w:rPr>
        <w:rFonts w:ascii="Courier New" w:hAnsi="Courier New" w:hint="default"/>
      </w:rPr>
    </w:lvl>
    <w:lvl w:ilvl="2" w:tplc="62FCC9DC">
      <w:start w:val="1"/>
      <w:numFmt w:val="bullet"/>
      <w:lvlText w:val=""/>
      <w:lvlJc w:val="left"/>
      <w:pPr>
        <w:ind w:left="1800" w:hanging="360"/>
      </w:pPr>
      <w:rPr>
        <w:rFonts w:ascii="Wingdings" w:hAnsi="Wingdings" w:hint="default"/>
      </w:rPr>
    </w:lvl>
    <w:lvl w:ilvl="3" w:tplc="A698C4A4">
      <w:start w:val="1"/>
      <w:numFmt w:val="bullet"/>
      <w:lvlText w:val=""/>
      <w:lvlJc w:val="left"/>
      <w:pPr>
        <w:ind w:left="2520" w:hanging="360"/>
      </w:pPr>
      <w:rPr>
        <w:rFonts w:ascii="Symbol" w:hAnsi="Symbol" w:hint="default"/>
      </w:rPr>
    </w:lvl>
    <w:lvl w:ilvl="4" w:tplc="52D4FC0C">
      <w:start w:val="1"/>
      <w:numFmt w:val="bullet"/>
      <w:lvlText w:val="o"/>
      <w:lvlJc w:val="left"/>
      <w:pPr>
        <w:ind w:left="3240" w:hanging="360"/>
      </w:pPr>
      <w:rPr>
        <w:rFonts w:ascii="Courier New" w:hAnsi="Courier New" w:hint="default"/>
      </w:rPr>
    </w:lvl>
    <w:lvl w:ilvl="5" w:tplc="F842A5E6">
      <w:start w:val="1"/>
      <w:numFmt w:val="bullet"/>
      <w:lvlText w:val=""/>
      <w:lvlJc w:val="left"/>
      <w:pPr>
        <w:ind w:left="3960" w:hanging="360"/>
      </w:pPr>
      <w:rPr>
        <w:rFonts w:ascii="Wingdings" w:hAnsi="Wingdings" w:hint="default"/>
      </w:rPr>
    </w:lvl>
    <w:lvl w:ilvl="6" w:tplc="E7D2131C">
      <w:start w:val="1"/>
      <w:numFmt w:val="bullet"/>
      <w:lvlText w:val=""/>
      <w:lvlJc w:val="left"/>
      <w:pPr>
        <w:ind w:left="4680" w:hanging="360"/>
      </w:pPr>
      <w:rPr>
        <w:rFonts w:ascii="Symbol" w:hAnsi="Symbol" w:hint="default"/>
      </w:rPr>
    </w:lvl>
    <w:lvl w:ilvl="7" w:tplc="96825F94">
      <w:start w:val="1"/>
      <w:numFmt w:val="bullet"/>
      <w:lvlText w:val="o"/>
      <w:lvlJc w:val="left"/>
      <w:pPr>
        <w:ind w:left="5400" w:hanging="360"/>
      </w:pPr>
      <w:rPr>
        <w:rFonts w:ascii="Courier New" w:hAnsi="Courier New" w:hint="default"/>
      </w:rPr>
    </w:lvl>
    <w:lvl w:ilvl="8" w:tplc="05B8B0B4">
      <w:start w:val="1"/>
      <w:numFmt w:val="bullet"/>
      <w:lvlText w:val=""/>
      <w:lvlJc w:val="left"/>
      <w:pPr>
        <w:ind w:left="6120" w:hanging="360"/>
      </w:pPr>
      <w:rPr>
        <w:rFonts w:ascii="Wingdings" w:hAnsi="Wingdings" w:hint="default"/>
      </w:rPr>
    </w:lvl>
  </w:abstractNum>
  <w:abstractNum w:abstractNumId="37" w15:restartNumberingAfterBreak="0">
    <w:nsid w:val="6F4735F1"/>
    <w:multiLevelType w:val="hybridMultilevel"/>
    <w:tmpl w:val="4C9204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72562846"/>
    <w:multiLevelType w:val="hybridMultilevel"/>
    <w:tmpl w:val="7212BE5C"/>
    <w:lvl w:ilvl="0" w:tplc="6FF6C7CC">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A5209F"/>
    <w:multiLevelType w:val="hybridMultilevel"/>
    <w:tmpl w:val="77683684"/>
    <w:lvl w:ilvl="0" w:tplc="F482D06A">
      <w:start w:val="1"/>
      <w:numFmt w:val="bullet"/>
      <w:lvlText w:val="-"/>
      <w:lvlJc w:val="left"/>
      <w:pPr>
        <w:ind w:left="720" w:hanging="360"/>
      </w:pPr>
      <w:rPr>
        <w:rFonts w:ascii="Calibri" w:hAnsi="Calibri" w:hint="default"/>
      </w:rPr>
    </w:lvl>
    <w:lvl w:ilvl="1" w:tplc="25441B2A">
      <w:start w:val="1"/>
      <w:numFmt w:val="bullet"/>
      <w:lvlText w:val="o"/>
      <w:lvlJc w:val="left"/>
      <w:pPr>
        <w:ind w:left="1440" w:hanging="360"/>
      </w:pPr>
      <w:rPr>
        <w:rFonts w:ascii="Courier New" w:hAnsi="Courier New" w:hint="default"/>
      </w:rPr>
    </w:lvl>
    <w:lvl w:ilvl="2" w:tplc="59487C08">
      <w:start w:val="1"/>
      <w:numFmt w:val="bullet"/>
      <w:lvlText w:val=""/>
      <w:lvlJc w:val="left"/>
      <w:pPr>
        <w:ind w:left="2160" w:hanging="360"/>
      </w:pPr>
      <w:rPr>
        <w:rFonts w:ascii="Wingdings" w:hAnsi="Wingdings" w:hint="default"/>
      </w:rPr>
    </w:lvl>
    <w:lvl w:ilvl="3" w:tplc="E0B4FEC0">
      <w:start w:val="1"/>
      <w:numFmt w:val="bullet"/>
      <w:lvlText w:val=""/>
      <w:lvlJc w:val="left"/>
      <w:pPr>
        <w:ind w:left="2880" w:hanging="360"/>
      </w:pPr>
      <w:rPr>
        <w:rFonts w:ascii="Symbol" w:hAnsi="Symbol" w:hint="default"/>
      </w:rPr>
    </w:lvl>
    <w:lvl w:ilvl="4" w:tplc="C938DC5A">
      <w:start w:val="1"/>
      <w:numFmt w:val="bullet"/>
      <w:lvlText w:val="o"/>
      <w:lvlJc w:val="left"/>
      <w:pPr>
        <w:ind w:left="3600" w:hanging="360"/>
      </w:pPr>
      <w:rPr>
        <w:rFonts w:ascii="Courier New" w:hAnsi="Courier New" w:hint="default"/>
      </w:rPr>
    </w:lvl>
    <w:lvl w:ilvl="5" w:tplc="E5884804">
      <w:start w:val="1"/>
      <w:numFmt w:val="bullet"/>
      <w:lvlText w:val=""/>
      <w:lvlJc w:val="left"/>
      <w:pPr>
        <w:ind w:left="4320" w:hanging="360"/>
      </w:pPr>
      <w:rPr>
        <w:rFonts w:ascii="Wingdings" w:hAnsi="Wingdings" w:hint="default"/>
      </w:rPr>
    </w:lvl>
    <w:lvl w:ilvl="6" w:tplc="2DE873AC">
      <w:start w:val="1"/>
      <w:numFmt w:val="bullet"/>
      <w:lvlText w:val=""/>
      <w:lvlJc w:val="left"/>
      <w:pPr>
        <w:ind w:left="5040" w:hanging="360"/>
      </w:pPr>
      <w:rPr>
        <w:rFonts w:ascii="Symbol" w:hAnsi="Symbol" w:hint="default"/>
      </w:rPr>
    </w:lvl>
    <w:lvl w:ilvl="7" w:tplc="F474909E">
      <w:start w:val="1"/>
      <w:numFmt w:val="bullet"/>
      <w:lvlText w:val="o"/>
      <w:lvlJc w:val="left"/>
      <w:pPr>
        <w:ind w:left="5760" w:hanging="360"/>
      </w:pPr>
      <w:rPr>
        <w:rFonts w:ascii="Courier New" w:hAnsi="Courier New" w:hint="default"/>
      </w:rPr>
    </w:lvl>
    <w:lvl w:ilvl="8" w:tplc="75C80F74">
      <w:start w:val="1"/>
      <w:numFmt w:val="bullet"/>
      <w:lvlText w:val=""/>
      <w:lvlJc w:val="left"/>
      <w:pPr>
        <w:ind w:left="6480" w:hanging="360"/>
      </w:pPr>
      <w:rPr>
        <w:rFonts w:ascii="Wingdings" w:hAnsi="Wingdings" w:hint="default"/>
      </w:rPr>
    </w:lvl>
  </w:abstractNum>
  <w:abstractNum w:abstractNumId="40" w15:restartNumberingAfterBreak="0">
    <w:nsid w:val="776A666C"/>
    <w:multiLevelType w:val="hybridMultilevel"/>
    <w:tmpl w:val="312CF5E6"/>
    <w:lvl w:ilvl="0" w:tplc="1EBEA80E">
      <w:start w:val="1"/>
      <w:numFmt w:val="bullet"/>
      <w:lvlText w:val=""/>
      <w:lvlJc w:val="left"/>
      <w:pPr>
        <w:ind w:left="720" w:hanging="360"/>
      </w:pPr>
      <w:rPr>
        <w:rFonts w:ascii="Symbol" w:hAnsi="Symbol" w:hint="default"/>
      </w:rPr>
    </w:lvl>
    <w:lvl w:ilvl="1" w:tplc="D0946A6C">
      <w:start w:val="1"/>
      <w:numFmt w:val="bullet"/>
      <w:lvlText w:val="o"/>
      <w:lvlJc w:val="left"/>
      <w:pPr>
        <w:ind w:left="1440" w:hanging="360"/>
      </w:pPr>
      <w:rPr>
        <w:rFonts w:ascii="Courier New" w:hAnsi="Courier New" w:hint="default"/>
      </w:rPr>
    </w:lvl>
    <w:lvl w:ilvl="2" w:tplc="25244538">
      <w:start w:val="1"/>
      <w:numFmt w:val="bullet"/>
      <w:lvlText w:val=""/>
      <w:lvlJc w:val="left"/>
      <w:pPr>
        <w:ind w:left="2160" w:hanging="360"/>
      </w:pPr>
      <w:rPr>
        <w:rFonts w:ascii="Wingdings" w:hAnsi="Wingdings" w:hint="default"/>
      </w:rPr>
    </w:lvl>
    <w:lvl w:ilvl="3" w:tplc="0046D706">
      <w:start w:val="1"/>
      <w:numFmt w:val="bullet"/>
      <w:lvlText w:val=""/>
      <w:lvlJc w:val="left"/>
      <w:pPr>
        <w:ind w:left="2880" w:hanging="360"/>
      </w:pPr>
      <w:rPr>
        <w:rFonts w:ascii="Symbol" w:hAnsi="Symbol" w:hint="default"/>
      </w:rPr>
    </w:lvl>
    <w:lvl w:ilvl="4" w:tplc="C3D67F10">
      <w:start w:val="1"/>
      <w:numFmt w:val="bullet"/>
      <w:lvlText w:val="o"/>
      <w:lvlJc w:val="left"/>
      <w:pPr>
        <w:ind w:left="3600" w:hanging="360"/>
      </w:pPr>
      <w:rPr>
        <w:rFonts w:ascii="Courier New" w:hAnsi="Courier New" w:hint="default"/>
      </w:rPr>
    </w:lvl>
    <w:lvl w:ilvl="5" w:tplc="F8464F08">
      <w:start w:val="1"/>
      <w:numFmt w:val="bullet"/>
      <w:lvlText w:val=""/>
      <w:lvlJc w:val="left"/>
      <w:pPr>
        <w:ind w:left="4320" w:hanging="360"/>
      </w:pPr>
      <w:rPr>
        <w:rFonts w:ascii="Wingdings" w:hAnsi="Wingdings" w:hint="default"/>
      </w:rPr>
    </w:lvl>
    <w:lvl w:ilvl="6" w:tplc="573C0E64">
      <w:start w:val="1"/>
      <w:numFmt w:val="bullet"/>
      <w:lvlText w:val=""/>
      <w:lvlJc w:val="left"/>
      <w:pPr>
        <w:ind w:left="5040" w:hanging="360"/>
      </w:pPr>
      <w:rPr>
        <w:rFonts w:ascii="Symbol" w:hAnsi="Symbol" w:hint="default"/>
      </w:rPr>
    </w:lvl>
    <w:lvl w:ilvl="7" w:tplc="683097D4">
      <w:start w:val="1"/>
      <w:numFmt w:val="bullet"/>
      <w:lvlText w:val="o"/>
      <w:lvlJc w:val="left"/>
      <w:pPr>
        <w:ind w:left="5760" w:hanging="360"/>
      </w:pPr>
      <w:rPr>
        <w:rFonts w:ascii="Courier New" w:hAnsi="Courier New" w:hint="default"/>
      </w:rPr>
    </w:lvl>
    <w:lvl w:ilvl="8" w:tplc="1702EE70">
      <w:start w:val="1"/>
      <w:numFmt w:val="bullet"/>
      <w:lvlText w:val=""/>
      <w:lvlJc w:val="left"/>
      <w:pPr>
        <w:ind w:left="6480" w:hanging="360"/>
      </w:pPr>
      <w:rPr>
        <w:rFonts w:ascii="Wingdings" w:hAnsi="Wingdings" w:hint="default"/>
      </w:rPr>
    </w:lvl>
  </w:abstractNum>
  <w:abstractNum w:abstractNumId="41" w15:restartNumberingAfterBreak="0">
    <w:nsid w:val="789C4C35"/>
    <w:multiLevelType w:val="hybridMultilevel"/>
    <w:tmpl w:val="BB94A488"/>
    <w:lvl w:ilvl="0" w:tplc="610C6252">
      <w:start w:val="1"/>
      <w:numFmt w:val="bullet"/>
      <w:lvlText w:val=""/>
      <w:lvlJc w:val="left"/>
      <w:pPr>
        <w:ind w:left="720" w:hanging="360"/>
      </w:pPr>
      <w:rPr>
        <w:rFonts w:ascii="Symbol" w:hAnsi="Symbol" w:hint="default"/>
      </w:rPr>
    </w:lvl>
    <w:lvl w:ilvl="1" w:tplc="4698ABD8">
      <w:start w:val="1"/>
      <w:numFmt w:val="bullet"/>
      <w:lvlText w:val="o"/>
      <w:lvlJc w:val="left"/>
      <w:pPr>
        <w:ind w:left="1440" w:hanging="360"/>
      </w:pPr>
      <w:rPr>
        <w:rFonts w:ascii="Courier New" w:hAnsi="Courier New" w:hint="default"/>
      </w:rPr>
    </w:lvl>
    <w:lvl w:ilvl="2" w:tplc="EE560F80">
      <w:start w:val="1"/>
      <w:numFmt w:val="bullet"/>
      <w:lvlText w:val=""/>
      <w:lvlJc w:val="left"/>
      <w:pPr>
        <w:ind w:left="2160" w:hanging="360"/>
      </w:pPr>
      <w:rPr>
        <w:rFonts w:ascii="Wingdings" w:hAnsi="Wingdings" w:hint="default"/>
      </w:rPr>
    </w:lvl>
    <w:lvl w:ilvl="3" w:tplc="EE16453A">
      <w:start w:val="1"/>
      <w:numFmt w:val="bullet"/>
      <w:lvlText w:val=""/>
      <w:lvlJc w:val="left"/>
      <w:pPr>
        <w:ind w:left="2880" w:hanging="360"/>
      </w:pPr>
      <w:rPr>
        <w:rFonts w:ascii="Symbol" w:hAnsi="Symbol" w:hint="default"/>
      </w:rPr>
    </w:lvl>
    <w:lvl w:ilvl="4" w:tplc="1BB43338">
      <w:start w:val="1"/>
      <w:numFmt w:val="bullet"/>
      <w:lvlText w:val="o"/>
      <w:lvlJc w:val="left"/>
      <w:pPr>
        <w:ind w:left="3600" w:hanging="360"/>
      </w:pPr>
      <w:rPr>
        <w:rFonts w:ascii="Courier New" w:hAnsi="Courier New" w:hint="default"/>
      </w:rPr>
    </w:lvl>
    <w:lvl w:ilvl="5" w:tplc="75D4D048">
      <w:start w:val="1"/>
      <w:numFmt w:val="bullet"/>
      <w:lvlText w:val=""/>
      <w:lvlJc w:val="left"/>
      <w:pPr>
        <w:ind w:left="4320" w:hanging="360"/>
      </w:pPr>
      <w:rPr>
        <w:rFonts w:ascii="Wingdings" w:hAnsi="Wingdings" w:hint="default"/>
      </w:rPr>
    </w:lvl>
    <w:lvl w:ilvl="6" w:tplc="02E0BBEC">
      <w:start w:val="1"/>
      <w:numFmt w:val="bullet"/>
      <w:lvlText w:val=""/>
      <w:lvlJc w:val="left"/>
      <w:pPr>
        <w:ind w:left="5040" w:hanging="360"/>
      </w:pPr>
      <w:rPr>
        <w:rFonts w:ascii="Symbol" w:hAnsi="Symbol" w:hint="default"/>
      </w:rPr>
    </w:lvl>
    <w:lvl w:ilvl="7" w:tplc="E07C74CE">
      <w:start w:val="1"/>
      <w:numFmt w:val="bullet"/>
      <w:lvlText w:val="o"/>
      <w:lvlJc w:val="left"/>
      <w:pPr>
        <w:ind w:left="5760" w:hanging="360"/>
      </w:pPr>
      <w:rPr>
        <w:rFonts w:ascii="Courier New" w:hAnsi="Courier New" w:hint="default"/>
      </w:rPr>
    </w:lvl>
    <w:lvl w:ilvl="8" w:tplc="986E392A">
      <w:start w:val="1"/>
      <w:numFmt w:val="bullet"/>
      <w:lvlText w:val=""/>
      <w:lvlJc w:val="left"/>
      <w:pPr>
        <w:ind w:left="6480" w:hanging="360"/>
      </w:pPr>
      <w:rPr>
        <w:rFonts w:ascii="Wingdings" w:hAnsi="Wingdings" w:hint="default"/>
      </w:rPr>
    </w:lvl>
  </w:abstractNum>
  <w:abstractNum w:abstractNumId="42" w15:restartNumberingAfterBreak="0">
    <w:nsid w:val="7B5B2A77"/>
    <w:multiLevelType w:val="hybridMultilevel"/>
    <w:tmpl w:val="B53E9538"/>
    <w:lvl w:ilvl="0" w:tplc="2536F514">
      <w:start w:val="1"/>
      <w:numFmt w:val="bullet"/>
      <w:lvlText w:val=""/>
      <w:lvlJc w:val="left"/>
      <w:pPr>
        <w:ind w:left="720" w:hanging="360"/>
      </w:pPr>
      <w:rPr>
        <w:rFonts w:ascii="Symbol" w:hAnsi="Symbol" w:hint="default"/>
      </w:rPr>
    </w:lvl>
    <w:lvl w:ilvl="1" w:tplc="B24A2E94">
      <w:start w:val="1"/>
      <w:numFmt w:val="bullet"/>
      <w:lvlText w:val="o"/>
      <w:lvlJc w:val="left"/>
      <w:pPr>
        <w:ind w:left="1440" w:hanging="360"/>
      </w:pPr>
      <w:rPr>
        <w:rFonts w:ascii="Courier New" w:hAnsi="Courier New" w:hint="default"/>
      </w:rPr>
    </w:lvl>
    <w:lvl w:ilvl="2" w:tplc="70280A26">
      <w:start w:val="1"/>
      <w:numFmt w:val="bullet"/>
      <w:lvlText w:val=""/>
      <w:lvlJc w:val="left"/>
      <w:pPr>
        <w:ind w:left="2160" w:hanging="360"/>
      </w:pPr>
      <w:rPr>
        <w:rFonts w:ascii="Wingdings" w:hAnsi="Wingdings" w:hint="default"/>
      </w:rPr>
    </w:lvl>
    <w:lvl w:ilvl="3" w:tplc="C56899DA">
      <w:start w:val="1"/>
      <w:numFmt w:val="bullet"/>
      <w:lvlText w:val=""/>
      <w:lvlJc w:val="left"/>
      <w:pPr>
        <w:ind w:left="2880" w:hanging="360"/>
      </w:pPr>
      <w:rPr>
        <w:rFonts w:ascii="Symbol" w:hAnsi="Symbol" w:hint="default"/>
      </w:rPr>
    </w:lvl>
    <w:lvl w:ilvl="4" w:tplc="E474B672">
      <w:start w:val="1"/>
      <w:numFmt w:val="bullet"/>
      <w:lvlText w:val="o"/>
      <w:lvlJc w:val="left"/>
      <w:pPr>
        <w:ind w:left="3600" w:hanging="360"/>
      </w:pPr>
      <w:rPr>
        <w:rFonts w:ascii="Courier New" w:hAnsi="Courier New" w:hint="default"/>
      </w:rPr>
    </w:lvl>
    <w:lvl w:ilvl="5" w:tplc="DF3CBA30">
      <w:start w:val="1"/>
      <w:numFmt w:val="bullet"/>
      <w:lvlText w:val=""/>
      <w:lvlJc w:val="left"/>
      <w:pPr>
        <w:ind w:left="4320" w:hanging="360"/>
      </w:pPr>
      <w:rPr>
        <w:rFonts w:ascii="Wingdings" w:hAnsi="Wingdings" w:hint="default"/>
      </w:rPr>
    </w:lvl>
    <w:lvl w:ilvl="6" w:tplc="4ED8219E">
      <w:start w:val="1"/>
      <w:numFmt w:val="bullet"/>
      <w:lvlText w:val=""/>
      <w:lvlJc w:val="left"/>
      <w:pPr>
        <w:ind w:left="5040" w:hanging="360"/>
      </w:pPr>
      <w:rPr>
        <w:rFonts w:ascii="Symbol" w:hAnsi="Symbol" w:hint="default"/>
      </w:rPr>
    </w:lvl>
    <w:lvl w:ilvl="7" w:tplc="18A23D8E">
      <w:start w:val="1"/>
      <w:numFmt w:val="bullet"/>
      <w:lvlText w:val="o"/>
      <w:lvlJc w:val="left"/>
      <w:pPr>
        <w:ind w:left="5760" w:hanging="360"/>
      </w:pPr>
      <w:rPr>
        <w:rFonts w:ascii="Courier New" w:hAnsi="Courier New" w:hint="default"/>
      </w:rPr>
    </w:lvl>
    <w:lvl w:ilvl="8" w:tplc="C4D4A156">
      <w:start w:val="1"/>
      <w:numFmt w:val="bullet"/>
      <w:lvlText w:val=""/>
      <w:lvlJc w:val="left"/>
      <w:pPr>
        <w:ind w:left="6480" w:hanging="360"/>
      </w:pPr>
      <w:rPr>
        <w:rFonts w:ascii="Wingdings" w:hAnsi="Wingdings" w:hint="default"/>
      </w:rPr>
    </w:lvl>
  </w:abstractNum>
  <w:abstractNum w:abstractNumId="43" w15:restartNumberingAfterBreak="0">
    <w:nsid w:val="7E194EF5"/>
    <w:multiLevelType w:val="hybridMultilevel"/>
    <w:tmpl w:val="F55C8D58"/>
    <w:lvl w:ilvl="0" w:tplc="32847AAE">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FFD5B32"/>
    <w:multiLevelType w:val="hybridMultilevel"/>
    <w:tmpl w:val="FFFFFFFF"/>
    <w:lvl w:ilvl="0" w:tplc="AA4E037A">
      <w:start w:val="1"/>
      <w:numFmt w:val="bullet"/>
      <w:lvlText w:val=""/>
      <w:lvlJc w:val="left"/>
      <w:pPr>
        <w:ind w:left="720" w:hanging="360"/>
      </w:pPr>
      <w:rPr>
        <w:rFonts w:ascii="Symbol" w:hAnsi="Symbol" w:hint="default"/>
      </w:rPr>
    </w:lvl>
    <w:lvl w:ilvl="1" w:tplc="DF6CF264">
      <w:start w:val="1"/>
      <w:numFmt w:val="bullet"/>
      <w:lvlText w:val="o"/>
      <w:lvlJc w:val="left"/>
      <w:pPr>
        <w:ind w:left="1440" w:hanging="360"/>
      </w:pPr>
      <w:rPr>
        <w:rFonts w:ascii="Courier New" w:hAnsi="Courier New" w:hint="default"/>
      </w:rPr>
    </w:lvl>
    <w:lvl w:ilvl="2" w:tplc="AC9EADD6">
      <w:start w:val="1"/>
      <w:numFmt w:val="bullet"/>
      <w:lvlText w:val=""/>
      <w:lvlJc w:val="left"/>
      <w:pPr>
        <w:ind w:left="2160" w:hanging="360"/>
      </w:pPr>
      <w:rPr>
        <w:rFonts w:ascii="Wingdings" w:hAnsi="Wingdings" w:hint="default"/>
      </w:rPr>
    </w:lvl>
    <w:lvl w:ilvl="3" w:tplc="77A2F992">
      <w:start w:val="1"/>
      <w:numFmt w:val="bullet"/>
      <w:lvlText w:val=""/>
      <w:lvlJc w:val="left"/>
      <w:pPr>
        <w:ind w:left="2880" w:hanging="360"/>
      </w:pPr>
      <w:rPr>
        <w:rFonts w:ascii="Symbol" w:hAnsi="Symbol" w:hint="default"/>
      </w:rPr>
    </w:lvl>
    <w:lvl w:ilvl="4" w:tplc="F9D270F0">
      <w:start w:val="1"/>
      <w:numFmt w:val="bullet"/>
      <w:lvlText w:val="o"/>
      <w:lvlJc w:val="left"/>
      <w:pPr>
        <w:ind w:left="3600" w:hanging="360"/>
      </w:pPr>
      <w:rPr>
        <w:rFonts w:ascii="Courier New" w:hAnsi="Courier New" w:hint="default"/>
      </w:rPr>
    </w:lvl>
    <w:lvl w:ilvl="5" w:tplc="16806A04">
      <w:start w:val="1"/>
      <w:numFmt w:val="bullet"/>
      <w:lvlText w:val=""/>
      <w:lvlJc w:val="left"/>
      <w:pPr>
        <w:ind w:left="4320" w:hanging="360"/>
      </w:pPr>
      <w:rPr>
        <w:rFonts w:ascii="Wingdings" w:hAnsi="Wingdings" w:hint="default"/>
      </w:rPr>
    </w:lvl>
    <w:lvl w:ilvl="6" w:tplc="768EA37C">
      <w:start w:val="1"/>
      <w:numFmt w:val="bullet"/>
      <w:lvlText w:val=""/>
      <w:lvlJc w:val="left"/>
      <w:pPr>
        <w:ind w:left="5040" w:hanging="360"/>
      </w:pPr>
      <w:rPr>
        <w:rFonts w:ascii="Symbol" w:hAnsi="Symbol" w:hint="default"/>
      </w:rPr>
    </w:lvl>
    <w:lvl w:ilvl="7" w:tplc="49CA4B9C">
      <w:start w:val="1"/>
      <w:numFmt w:val="bullet"/>
      <w:lvlText w:val="o"/>
      <w:lvlJc w:val="left"/>
      <w:pPr>
        <w:ind w:left="5760" w:hanging="360"/>
      </w:pPr>
      <w:rPr>
        <w:rFonts w:ascii="Courier New" w:hAnsi="Courier New" w:hint="default"/>
      </w:rPr>
    </w:lvl>
    <w:lvl w:ilvl="8" w:tplc="FFA4C2FC">
      <w:start w:val="1"/>
      <w:numFmt w:val="bullet"/>
      <w:lvlText w:val=""/>
      <w:lvlJc w:val="left"/>
      <w:pPr>
        <w:ind w:left="6480" w:hanging="360"/>
      </w:pPr>
      <w:rPr>
        <w:rFonts w:ascii="Wingdings" w:hAnsi="Wingdings" w:hint="default"/>
      </w:rPr>
    </w:lvl>
  </w:abstractNum>
  <w:num w:numId="1" w16cid:durableId="1299529852">
    <w:abstractNumId w:val="23"/>
  </w:num>
  <w:num w:numId="2" w16cid:durableId="1892885481">
    <w:abstractNumId w:val="42"/>
  </w:num>
  <w:num w:numId="3" w16cid:durableId="598294009">
    <w:abstractNumId w:val="40"/>
  </w:num>
  <w:num w:numId="4" w16cid:durableId="190655859">
    <w:abstractNumId w:val="41"/>
  </w:num>
  <w:num w:numId="5" w16cid:durableId="1258640752">
    <w:abstractNumId w:val="14"/>
  </w:num>
  <w:num w:numId="6" w16cid:durableId="2140100540">
    <w:abstractNumId w:val="35"/>
  </w:num>
  <w:num w:numId="7" w16cid:durableId="213659561">
    <w:abstractNumId w:val="30"/>
  </w:num>
  <w:num w:numId="8" w16cid:durableId="1500005644">
    <w:abstractNumId w:val="13"/>
  </w:num>
  <w:num w:numId="9" w16cid:durableId="1275792115">
    <w:abstractNumId w:val="34"/>
  </w:num>
  <w:num w:numId="10" w16cid:durableId="917787818">
    <w:abstractNumId w:val="0"/>
  </w:num>
  <w:num w:numId="11" w16cid:durableId="1151675053">
    <w:abstractNumId w:val="8"/>
  </w:num>
  <w:num w:numId="12" w16cid:durableId="216623637">
    <w:abstractNumId w:val="39"/>
  </w:num>
  <w:num w:numId="13" w16cid:durableId="1596790839">
    <w:abstractNumId w:val="2"/>
  </w:num>
  <w:num w:numId="14" w16cid:durableId="1136951100">
    <w:abstractNumId w:val="21"/>
  </w:num>
  <w:num w:numId="15" w16cid:durableId="1693145740">
    <w:abstractNumId w:val="33"/>
  </w:num>
  <w:num w:numId="16" w16cid:durableId="1954049650">
    <w:abstractNumId w:val="9"/>
  </w:num>
  <w:num w:numId="17" w16cid:durableId="471215511">
    <w:abstractNumId w:val="36"/>
  </w:num>
  <w:num w:numId="18" w16cid:durableId="1927498376">
    <w:abstractNumId w:val="7"/>
  </w:num>
  <w:num w:numId="19" w16cid:durableId="1677613167">
    <w:abstractNumId w:val="6"/>
  </w:num>
  <w:num w:numId="20" w16cid:durableId="243074043">
    <w:abstractNumId w:val="27"/>
  </w:num>
  <w:num w:numId="21" w16cid:durableId="850994675">
    <w:abstractNumId w:val="10"/>
  </w:num>
  <w:num w:numId="22" w16cid:durableId="1296452878">
    <w:abstractNumId w:val="4"/>
  </w:num>
  <w:num w:numId="23" w16cid:durableId="78841807">
    <w:abstractNumId w:val="38"/>
  </w:num>
  <w:num w:numId="24" w16cid:durableId="1342660640">
    <w:abstractNumId w:val="31"/>
  </w:num>
  <w:num w:numId="25" w16cid:durableId="584607590">
    <w:abstractNumId w:val="5"/>
  </w:num>
  <w:num w:numId="26" w16cid:durableId="145898861">
    <w:abstractNumId w:val="16"/>
  </w:num>
  <w:num w:numId="27" w16cid:durableId="1405835827">
    <w:abstractNumId w:val="37"/>
  </w:num>
  <w:num w:numId="28" w16cid:durableId="1459958318">
    <w:abstractNumId w:val="22"/>
  </w:num>
  <w:num w:numId="29" w16cid:durableId="828714582">
    <w:abstractNumId w:val="19"/>
  </w:num>
  <w:num w:numId="30" w16cid:durableId="424543443">
    <w:abstractNumId w:val="15"/>
  </w:num>
  <w:num w:numId="31" w16cid:durableId="2012177609">
    <w:abstractNumId w:val="18"/>
  </w:num>
  <w:num w:numId="32" w16cid:durableId="318196063">
    <w:abstractNumId w:val="20"/>
  </w:num>
  <w:num w:numId="33" w16cid:durableId="1973636169">
    <w:abstractNumId w:val="43"/>
  </w:num>
  <w:num w:numId="34" w16cid:durableId="1056855851">
    <w:abstractNumId w:val="24"/>
  </w:num>
  <w:num w:numId="35" w16cid:durableId="28648448">
    <w:abstractNumId w:val="11"/>
  </w:num>
  <w:num w:numId="36" w16cid:durableId="235432631">
    <w:abstractNumId w:val="29"/>
  </w:num>
  <w:num w:numId="37" w16cid:durableId="676347749">
    <w:abstractNumId w:val="12"/>
  </w:num>
  <w:num w:numId="38" w16cid:durableId="477958621">
    <w:abstractNumId w:val="3"/>
  </w:num>
  <w:num w:numId="39" w16cid:durableId="964307982">
    <w:abstractNumId w:val="28"/>
  </w:num>
  <w:num w:numId="40" w16cid:durableId="508104975">
    <w:abstractNumId w:val="17"/>
  </w:num>
  <w:num w:numId="41" w16cid:durableId="26806024">
    <w:abstractNumId w:val="32"/>
  </w:num>
  <w:num w:numId="42" w16cid:durableId="304236731">
    <w:abstractNumId w:val="44"/>
  </w:num>
  <w:num w:numId="43" w16cid:durableId="1772702382">
    <w:abstractNumId w:val="26"/>
  </w:num>
  <w:num w:numId="44" w16cid:durableId="1282299726">
    <w:abstractNumId w:val="1"/>
  </w:num>
  <w:num w:numId="45" w16cid:durableId="19007109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BA"/>
    <w:rsid w:val="00000D72"/>
    <w:rsid w:val="000035E2"/>
    <w:rsid w:val="00003F71"/>
    <w:rsid w:val="00004903"/>
    <w:rsid w:val="00006697"/>
    <w:rsid w:val="00006DDB"/>
    <w:rsid w:val="000076AC"/>
    <w:rsid w:val="0000795B"/>
    <w:rsid w:val="000119FD"/>
    <w:rsid w:val="00011A36"/>
    <w:rsid w:val="0001398F"/>
    <w:rsid w:val="00015278"/>
    <w:rsid w:val="00015426"/>
    <w:rsid w:val="00017283"/>
    <w:rsid w:val="000178AD"/>
    <w:rsid w:val="000203DE"/>
    <w:rsid w:val="00020711"/>
    <w:rsid w:val="00020B42"/>
    <w:rsid w:val="00020B5A"/>
    <w:rsid w:val="00020E27"/>
    <w:rsid w:val="000213B8"/>
    <w:rsid w:val="00021461"/>
    <w:rsid w:val="0002157A"/>
    <w:rsid w:val="000215D0"/>
    <w:rsid w:val="00022766"/>
    <w:rsid w:val="00022E27"/>
    <w:rsid w:val="0002566C"/>
    <w:rsid w:val="000318EF"/>
    <w:rsid w:val="00031C70"/>
    <w:rsid w:val="00032061"/>
    <w:rsid w:val="000326A7"/>
    <w:rsid w:val="000328E0"/>
    <w:rsid w:val="00033F60"/>
    <w:rsid w:val="000377F5"/>
    <w:rsid w:val="000401F6"/>
    <w:rsid w:val="0004021A"/>
    <w:rsid w:val="00040384"/>
    <w:rsid w:val="0004530E"/>
    <w:rsid w:val="0004684A"/>
    <w:rsid w:val="00046AD5"/>
    <w:rsid w:val="00047224"/>
    <w:rsid w:val="0004722D"/>
    <w:rsid w:val="000476ED"/>
    <w:rsid w:val="00047E44"/>
    <w:rsid w:val="00052937"/>
    <w:rsid w:val="00052AEC"/>
    <w:rsid w:val="00053075"/>
    <w:rsid w:val="00053F1A"/>
    <w:rsid w:val="00054728"/>
    <w:rsid w:val="00054BD0"/>
    <w:rsid w:val="00055A90"/>
    <w:rsid w:val="000569E5"/>
    <w:rsid w:val="00056A63"/>
    <w:rsid w:val="00056AF8"/>
    <w:rsid w:val="00057545"/>
    <w:rsid w:val="000617D1"/>
    <w:rsid w:val="00061B8C"/>
    <w:rsid w:val="0006250B"/>
    <w:rsid w:val="000626DE"/>
    <w:rsid w:val="0006280C"/>
    <w:rsid w:val="00062D78"/>
    <w:rsid w:val="000634C0"/>
    <w:rsid w:val="00063D6B"/>
    <w:rsid w:val="000640BC"/>
    <w:rsid w:val="00064902"/>
    <w:rsid w:val="00064992"/>
    <w:rsid w:val="00064C3E"/>
    <w:rsid w:val="00065390"/>
    <w:rsid w:val="00067376"/>
    <w:rsid w:val="000686EE"/>
    <w:rsid w:val="000706AA"/>
    <w:rsid w:val="00070FC4"/>
    <w:rsid w:val="00071C9D"/>
    <w:rsid w:val="00073173"/>
    <w:rsid w:val="00074326"/>
    <w:rsid w:val="00074932"/>
    <w:rsid w:val="00074BF6"/>
    <w:rsid w:val="00074FF2"/>
    <w:rsid w:val="000760D2"/>
    <w:rsid w:val="000761B1"/>
    <w:rsid w:val="00076CFD"/>
    <w:rsid w:val="00080B34"/>
    <w:rsid w:val="00080CBF"/>
    <w:rsid w:val="00081890"/>
    <w:rsid w:val="000834E4"/>
    <w:rsid w:val="00083BFF"/>
    <w:rsid w:val="00085657"/>
    <w:rsid w:val="00085742"/>
    <w:rsid w:val="000869E0"/>
    <w:rsid w:val="000901D7"/>
    <w:rsid w:val="000908EF"/>
    <w:rsid w:val="00091A51"/>
    <w:rsid w:val="0009275A"/>
    <w:rsid w:val="000953F8"/>
    <w:rsid w:val="0009603F"/>
    <w:rsid w:val="0009636C"/>
    <w:rsid w:val="00096876"/>
    <w:rsid w:val="00096AD1"/>
    <w:rsid w:val="000978EA"/>
    <w:rsid w:val="000A055D"/>
    <w:rsid w:val="000A11AC"/>
    <w:rsid w:val="000A2499"/>
    <w:rsid w:val="000A26DD"/>
    <w:rsid w:val="000A29D8"/>
    <w:rsid w:val="000A2BB3"/>
    <w:rsid w:val="000A2D7C"/>
    <w:rsid w:val="000A6779"/>
    <w:rsid w:val="000A696B"/>
    <w:rsid w:val="000B00CF"/>
    <w:rsid w:val="000B0965"/>
    <w:rsid w:val="000B1588"/>
    <w:rsid w:val="000B15E1"/>
    <w:rsid w:val="000B3C0B"/>
    <w:rsid w:val="000B4743"/>
    <w:rsid w:val="000B52C9"/>
    <w:rsid w:val="000B5DCC"/>
    <w:rsid w:val="000B5FF9"/>
    <w:rsid w:val="000B7152"/>
    <w:rsid w:val="000B71BE"/>
    <w:rsid w:val="000BA3D2"/>
    <w:rsid w:val="000C182C"/>
    <w:rsid w:val="000C1B5F"/>
    <w:rsid w:val="000C2BB0"/>
    <w:rsid w:val="000C4FD0"/>
    <w:rsid w:val="000C5E1A"/>
    <w:rsid w:val="000C6F98"/>
    <w:rsid w:val="000C73C5"/>
    <w:rsid w:val="000D17FD"/>
    <w:rsid w:val="000D1838"/>
    <w:rsid w:val="000D207B"/>
    <w:rsid w:val="000D4037"/>
    <w:rsid w:val="000D4BEF"/>
    <w:rsid w:val="000D6237"/>
    <w:rsid w:val="000D7C20"/>
    <w:rsid w:val="000D7E0B"/>
    <w:rsid w:val="000E01D9"/>
    <w:rsid w:val="000E206C"/>
    <w:rsid w:val="000E37A4"/>
    <w:rsid w:val="000E42A0"/>
    <w:rsid w:val="000E5C7F"/>
    <w:rsid w:val="000E60EE"/>
    <w:rsid w:val="000E6428"/>
    <w:rsid w:val="000E6BBC"/>
    <w:rsid w:val="000E6C0D"/>
    <w:rsid w:val="000E7862"/>
    <w:rsid w:val="000E7DD0"/>
    <w:rsid w:val="000F05D2"/>
    <w:rsid w:val="000F166C"/>
    <w:rsid w:val="000F1AA9"/>
    <w:rsid w:val="000F450B"/>
    <w:rsid w:val="000F4BE5"/>
    <w:rsid w:val="000F4DAA"/>
    <w:rsid w:val="000F53E7"/>
    <w:rsid w:val="000F603D"/>
    <w:rsid w:val="000F6FC1"/>
    <w:rsid w:val="001018CA"/>
    <w:rsid w:val="00101CF3"/>
    <w:rsid w:val="00101DDC"/>
    <w:rsid w:val="001027E0"/>
    <w:rsid w:val="00102A60"/>
    <w:rsid w:val="00102BF4"/>
    <w:rsid w:val="00102F09"/>
    <w:rsid w:val="00103060"/>
    <w:rsid w:val="00103B10"/>
    <w:rsid w:val="001042D1"/>
    <w:rsid w:val="0010480B"/>
    <w:rsid w:val="00105070"/>
    <w:rsid w:val="001059B2"/>
    <w:rsid w:val="0010652B"/>
    <w:rsid w:val="00106702"/>
    <w:rsid w:val="001067F6"/>
    <w:rsid w:val="00106951"/>
    <w:rsid w:val="00106F36"/>
    <w:rsid w:val="00106FC5"/>
    <w:rsid w:val="00107DF5"/>
    <w:rsid w:val="0011029C"/>
    <w:rsid w:val="00110CDE"/>
    <w:rsid w:val="00111A22"/>
    <w:rsid w:val="0011263D"/>
    <w:rsid w:val="00114A62"/>
    <w:rsid w:val="001151A5"/>
    <w:rsid w:val="00115832"/>
    <w:rsid w:val="00116D28"/>
    <w:rsid w:val="001176ED"/>
    <w:rsid w:val="00117B1D"/>
    <w:rsid w:val="00121D3E"/>
    <w:rsid w:val="001247F3"/>
    <w:rsid w:val="00130812"/>
    <w:rsid w:val="0013157F"/>
    <w:rsid w:val="00134D1E"/>
    <w:rsid w:val="00136180"/>
    <w:rsid w:val="0013678A"/>
    <w:rsid w:val="00137A4E"/>
    <w:rsid w:val="00140138"/>
    <w:rsid w:val="00140219"/>
    <w:rsid w:val="0014143F"/>
    <w:rsid w:val="00142640"/>
    <w:rsid w:val="00143DCC"/>
    <w:rsid w:val="00144112"/>
    <w:rsid w:val="0014450F"/>
    <w:rsid w:val="00145B2F"/>
    <w:rsid w:val="001460D5"/>
    <w:rsid w:val="00147DA7"/>
    <w:rsid w:val="00147E76"/>
    <w:rsid w:val="00152D69"/>
    <w:rsid w:val="0015387E"/>
    <w:rsid w:val="00153F2A"/>
    <w:rsid w:val="00154879"/>
    <w:rsid w:val="00154B3E"/>
    <w:rsid w:val="00154CDE"/>
    <w:rsid w:val="001550A5"/>
    <w:rsid w:val="001566C9"/>
    <w:rsid w:val="0015699F"/>
    <w:rsid w:val="00157299"/>
    <w:rsid w:val="00157415"/>
    <w:rsid w:val="00157BD9"/>
    <w:rsid w:val="00157CF9"/>
    <w:rsid w:val="00160EAA"/>
    <w:rsid w:val="00160FBE"/>
    <w:rsid w:val="00161884"/>
    <w:rsid w:val="0016212F"/>
    <w:rsid w:val="001622D6"/>
    <w:rsid w:val="0016241F"/>
    <w:rsid w:val="00162BC4"/>
    <w:rsid w:val="00162F4C"/>
    <w:rsid w:val="001635CC"/>
    <w:rsid w:val="001644A1"/>
    <w:rsid w:val="00164576"/>
    <w:rsid w:val="00164654"/>
    <w:rsid w:val="00165103"/>
    <w:rsid w:val="00165164"/>
    <w:rsid w:val="00165BD2"/>
    <w:rsid w:val="00166073"/>
    <w:rsid w:val="0016638F"/>
    <w:rsid w:val="00167E86"/>
    <w:rsid w:val="00171BF7"/>
    <w:rsid w:val="00173476"/>
    <w:rsid w:val="00173650"/>
    <w:rsid w:val="00173ADC"/>
    <w:rsid w:val="001742F8"/>
    <w:rsid w:val="00174467"/>
    <w:rsid w:val="00174D7C"/>
    <w:rsid w:val="00174DE3"/>
    <w:rsid w:val="00175D2D"/>
    <w:rsid w:val="00176DF9"/>
    <w:rsid w:val="00177D28"/>
    <w:rsid w:val="00180432"/>
    <w:rsid w:val="0018089F"/>
    <w:rsid w:val="001810AB"/>
    <w:rsid w:val="0018158B"/>
    <w:rsid w:val="001817E1"/>
    <w:rsid w:val="00181EC8"/>
    <w:rsid w:val="00182EBE"/>
    <w:rsid w:val="00183E02"/>
    <w:rsid w:val="001858F4"/>
    <w:rsid w:val="001878D4"/>
    <w:rsid w:val="00190844"/>
    <w:rsid w:val="00192594"/>
    <w:rsid w:val="00193530"/>
    <w:rsid w:val="00193539"/>
    <w:rsid w:val="001938E8"/>
    <w:rsid w:val="00193B1D"/>
    <w:rsid w:val="001948B0"/>
    <w:rsid w:val="001969C0"/>
    <w:rsid w:val="00196C6D"/>
    <w:rsid w:val="00197747"/>
    <w:rsid w:val="001A068D"/>
    <w:rsid w:val="001A174A"/>
    <w:rsid w:val="001A1834"/>
    <w:rsid w:val="001A2CEC"/>
    <w:rsid w:val="001A2D88"/>
    <w:rsid w:val="001A30B5"/>
    <w:rsid w:val="001A3D99"/>
    <w:rsid w:val="001A42E1"/>
    <w:rsid w:val="001A4348"/>
    <w:rsid w:val="001A461B"/>
    <w:rsid w:val="001A4AED"/>
    <w:rsid w:val="001A4D90"/>
    <w:rsid w:val="001A625E"/>
    <w:rsid w:val="001A6669"/>
    <w:rsid w:val="001A7D3A"/>
    <w:rsid w:val="001B0019"/>
    <w:rsid w:val="001B0641"/>
    <w:rsid w:val="001B0664"/>
    <w:rsid w:val="001B0C2A"/>
    <w:rsid w:val="001B11CB"/>
    <w:rsid w:val="001B12A6"/>
    <w:rsid w:val="001B142F"/>
    <w:rsid w:val="001B156B"/>
    <w:rsid w:val="001B1D34"/>
    <w:rsid w:val="001B2480"/>
    <w:rsid w:val="001B2959"/>
    <w:rsid w:val="001B30B1"/>
    <w:rsid w:val="001B43AA"/>
    <w:rsid w:val="001B5717"/>
    <w:rsid w:val="001B5F40"/>
    <w:rsid w:val="001B6C9B"/>
    <w:rsid w:val="001B71FD"/>
    <w:rsid w:val="001C1304"/>
    <w:rsid w:val="001C2028"/>
    <w:rsid w:val="001C2447"/>
    <w:rsid w:val="001C3089"/>
    <w:rsid w:val="001C323D"/>
    <w:rsid w:val="001C445C"/>
    <w:rsid w:val="001C45D9"/>
    <w:rsid w:val="001C759F"/>
    <w:rsid w:val="001C75D2"/>
    <w:rsid w:val="001C76B1"/>
    <w:rsid w:val="001D167A"/>
    <w:rsid w:val="001D1725"/>
    <w:rsid w:val="001D255A"/>
    <w:rsid w:val="001D2BB4"/>
    <w:rsid w:val="001D39F8"/>
    <w:rsid w:val="001D723D"/>
    <w:rsid w:val="001D7BB2"/>
    <w:rsid w:val="001E13BB"/>
    <w:rsid w:val="001E381C"/>
    <w:rsid w:val="001E39D7"/>
    <w:rsid w:val="001E42E2"/>
    <w:rsid w:val="001E44D6"/>
    <w:rsid w:val="001E45D9"/>
    <w:rsid w:val="001E4C5F"/>
    <w:rsid w:val="001E6B8A"/>
    <w:rsid w:val="001E749D"/>
    <w:rsid w:val="001F02D7"/>
    <w:rsid w:val="001F05EA"/>
    <w:rsid w:val="001F07B8"/>
    <w:rsid w:val="001F43CA"/>
    <w:rsid w:val="001F479E"/>
    <w:rsid w:val="001F639E"/>
    <w:rsid w:val="001F6413"/>
    <w:rsid w:val="001F6DDB"/>
    <w:rsid w:val="001F79AA"/>
    <w:rsid w:val="0020040E"/>
    <w:rsid w:val="00200666"/>
    <w:rsid w:val="002013C0"/>
    <w:rsid w:val="002017F3"/>
    <w:rsid w:val="00201AC7"/>
    <w:rsid w:val="0020205A"/>
    <w:rsid w:val="00202210"/>
    <w:rsid w:val="0020367C"/>
    <w:rsid w:val="00204291"/>
    <w:rsid w:val="00204FC0"/>
    <w:rsid w:val="002055DA"/>
    <w:rsid w:val="00205A85"/>
    <w:rsid w:val="00206AEE"/>
    <w:rsid w:val="002076FE"/>
    <w:rsid w:val="00207C72"/>
    <w:rsid w:val="00211CF4"/>
    <w:rsid w:val="00212463"/>
    <w:rsid w:val="00212F50"/>
    <w:rsid w:val="002149F4"/>
    <w:rsid w:val="00215951"/>
    <w:rsid w:val="002170B1"/>
    <w:rsid w:val="00220410"/>
    <w:rsid w:val="00221DD9"/>
    <w:rsid w:val="00222015"/>
    <w:rsid w:val="0022279B"/>
    <w:rsid w:val="00223C65"/>
    <w:rsid w:val="002259F5"/>
    <w:rsid w:val="00230B01"/>
    <w:rsid w:val="0023138A"/>
    <w:rsid w:val="0023237D"/>
    <w:rsid w:val="00232507"/>
    <w:rsid w:val="00232BCD"/>
    <w:rsid w:val="00233F84"/>
    <w:rsid w:val="00234030"/>
    <w:rsid w:val="00234855"/>
    <w:rsid w:val="00236C07"/>
    <w:rsid w:val="00236D6A"/>
    <w:rsid w:val="002377EC"/>
    <w:rsid w:val="00237D5B"/>
    <w:rsid w:val="00237FD3"/>
    <w:rsid w:val="0024080B"/>
    <w:rsid w:val="00243597"/>
    <w:rsid w:val="00243E97"/>
    <w:rsid w:val="00245263"/>
    <w:rsid w:val="002461AD"/>
    <w:rsid w:val="002467E0"/>
    <w:rsid w:val="002468EA"/>
    <w:rsid w:val="00246A4D"/>
    <w:rsid w:val="00246A6C"/>
    <w:rsid w:val="002476F5"/>
    <w:rsid w:val="00247B84"/>
    <w:rsid w:val="00250198"/>
    <w:rsid w:val="00250513"/>
    <w:rsid w:val="00252DA9"/>
    <w:rsid w:val="002543E3"/>
    <w:rsid w:val="0025444C"/>
    <w:rsid w:val="00254CAA"/>
    <w:rsid w:val="002604C0"/>
    <w:rsid w:val="002611AD"/>
    <w:rsid w:val="00262BF5"/>
    <w:rsid w:val="00263697"/>
    <w:rsid w:val="00263D6F"/>
    <w:rsid w:val="002647AF"/>
    <w:rsid w:val="00264AAE"/>
    <w:rsid w:val="0026511D"/>
    <w:rsid w:val="00265267"/>
    <w:rsid w:val="00265908"/>
    <w:rsid w:val="00265E15"/>
    <w:rsid w:val="0026612C"/>
    <w:rsid w:val="002665FA"/>
    <w:rsid w:val="0027055F"/>
    <w:rsid w:val="00271065"/>
    <w:rsid w:val="00271924"/>
    <w:rsid w:val="00272F66"/>
    <w:rsid w:val="00273729"/>
    <w:rsid w:val="002743EC"/>
    <w:rsid w:val="00275160"/>
    <w:rsid w:val="00275849"/>
    <w:rsid w:val="002759B1"/>
    <w:rsid w:val="00276024"/>
    <w:rsid w:val="002766CF"/>
    <w:rsid w:val="0027677D"/>
    <w:rsid w:val="00276AD8"/>
    <w:rsid w:val="00280BCD"/>
    <w:rsid w:val="00281FDC"/>
    <w:rsid w:val="00283061"/>
    <w:rsid w:val="00283A99"/>
    <w:rsid w:val="00284745"/>
    <w:rsid w:val="002863E0"/>
    <w:rsid w:val="0029161D"/>
    <w:rsid w:val="00291846"/>
    <w:rsid w:val="00291A36"/>
    <w:rsid w:val="00292451"/>
    <w:rsid w:val="00293302"/>
    <w:rsid w:val="00293874"/>
    <w:rsid w:val="00293C8D"/>
    <w:rsid w:val="0029529B"/>
    <w:rsid w:val="002956E0"/>
    <w:rsid w:val="00295FDE"/>
    <w:rsid w:val="00296C16"/>
    <w:rsid w:val="002974EB"/>
    <w:rsid w:val="00297BB0"/>
    <w:rsid w:val="002A0B7E"/>
    <w:rsid w:val="002A2130"/>
    <w:rsid w:val="002A2A3A"/>
    <w:rsid w:val="002A346A"/>
    <w:rsid w:val="002A3A61"/>
    <w:rsid w:val="002A3BD6"/>
    <w:rsid w:val="002A467C"/>
    <w:rsid w:val="002A4F84"/>
    <w:rsid w:val="002A7A60"/>
    <w:rsid w:val="002A7BCF"/>
    <w:rsid w:val="002B047C"/>
    <w:rsid w:val="002B123A"/>
    <w:rsid w:val="002B1D88"/>
    <w:rsid w:val="002B27D2"/>
    <w:rsid w:val="002B35B7"/>
    <w:rsid w:val="002B3D17"/>
    <w:rsid w:val="002B4C7C"/>
    <w:rsid w:val="002B55FB"/>
    <w:rsid w:val="002C0493"/>
    <w:rsid w:val="002C064E"/>
    <w:rsid w:val="002C10D5"/>
    <w:rsid w:val="002C1C39"/>
    <w:rsid w:val="002C25BF"/>
    <w:rsid w:val="002C3E57"/>
    <w:rsid w:val="002C4E93"/>
    <w:rsid w:val="002C5441"/>
    <w:rsid w:val="002C7838"/>
    <w:rsid w:val="002C7FAD"/>
    <w:rsid w:val="002D302A"/>
    <w:rsid w:val="002D34EF"/>
    <w:rsid w:val="002D3CB1"/>
    <w:rsid w:val="002D4056"/>
    <w:rsid w:val="002D4B15"/>
    <w:rsid w:val="002D4D26"/>
    <w:rsid w:val="002D73CA"/>
    <w:rsid w:val="002E1767"/>
    <w:rsid w:val="002E2BD6"/>
    <w:rsid w:val="002E3E15"/>
    <w:rsid w:val="002E53C8"/>
    <w:rsid w:val="002E639C"/>
    <w:rsid w:val="002E71A1"/>
    <w:rsid w:val="002E7340"/>
    <w:rsid w:val="002E78C0"/>
    <w:rsid w:val="002F0C20"/>
    <w:rsid w:val="002F0C77"/>
    <w:rsid w:val="002F116D"/>
    <w:rsid w:val="002F15FF"/>
    <w:rsid w:val="002F1947"/>
    <w:rsid w:val="002F24FF"/>
    <w:rsid w:val="002F2814"/>
    <w:rsid w:val="002F2FFF"/>
    <w:rsid w:val="002F38B9"/>
    <w:rsid w:val="002F3A91"/>
    <w:rsid w:val="002F4425"/>
    <w:rsid w:val="002F53F6"/>
    <w:rsid w:val="002F589F"/>
    <w:rsid w:val="002F6440"/>
    <w:rsid w:val="002F7BCB"/>
    <w:rsid w:val="00300A7A"/>
    <w:rsid w:val="00301831"/>
    <w:rsid w:val="003027B1"/>
    <w:rsid w:val="00302E77"/>
    <w:rsid w:val="00305022"/>
    <w:rsid w:val="0030563A"/>
    <w:rsid w:val="00307380"/>
    <w:rsid w:val="003079D1"/>
    <w:rsid w:val="00310C16"/>
    <w:rsid w:val="00311365"/>
    <w:rsid w:val="00311469"/>
    <w:rsid w:val="0031259D"/>
    <w:rsid w:val="00312950"/>
    <w:rsid w:val="00312C26"/>
    <w:rsid w:val="00313CC1"/>
    <w:rsid w:val="003143DF"/>
    <w:rsid w:val="00314E9C"/>
    <w:rsid w:val="00315F34"/>
    <w:rsid w:val="003165E5"/>
    <w:rsid w:val="00316B38"/>
    <w:rsid w:val="003170D1"/>
    <w:rsid w:val="003206B1"/>
    <w:rsid w:val="00321008"/>
    <w:rsid w:val="003221DC"/>
    <w:rsid w:val="00322356"/>
    <w:rsid w:val="003237B6"/>
    <w:rsid w:val="00323A0D"/>
    <w:rsid w:val="00323D54"/>
    <w:rsid w:val="00323D6A"/>
    <w:rsid w:val="00324137"/>
    <w:rsid w:val="003243B0"/>
    <w:rsid w:val="003265FB"/>
    <w:rsid w:val="00326B1E"/>
    <w:rsid w:val="0032756B"/>
    <w:rsid w:val="00331AD0"/>
    <w:rsid w:val="00331BB9"/>
    <w:rsid w:val="003337D9"/>
    <w:rsid w:val="00333E3C"/>
    <w:rsid w:val="00334492"/>
    <w:rsid w:val="0033567B"/>
    <w:rsid w:val="00335CDF"/>
    <w:rsid w:val="00336268"/>
    <w:rsid w:val="00336458"/>
    <w:rsid w:val="003376A6"/>
    <w:rsid w:val="00337C35"/>
    <w:rsid w:val="0034035F"/>
    <w:rsid w:val="003403D3"/>
    <w:rsid w:val="0034118C"/>
    <w:rsid w:val="00341AEF"/>
    <w:rsid w:val="00343462"/>
    <w:rsid w:val="00343B24"/>
    <w:rsid w:val="00343B26"/>
    <w:rsid w:val="00343E10"/>
    <w:rsid w:val="003446C7"/>
    <w:rsid w:val="003448F6"/>
    <w:rsid w:val="0034494C"/>
    <w:rsid w:val="003474FC"/>
    <w:rsid w:val="00351BE2"/>
    <w:rsid w:val="003521AD"/>
    <w:rsid w:val="003521DA"/>
    <w:rsid w:val="00352A8B"/>
    <w:rsid w:val="00352E8B"/>
    <w:rsid w:val="0035317D"/>
    <w:rsid w:val="003535BB"/>
    <w:rsid w:val="00355D0E"/>
    <w:rsid w:val="00357231"/>
    <w:rsid w:val="00362192"/>
    <w:rsid w:val="00362931"/>
    <w:rsid w:val="00362D57"/>
    <w:rsid w:val="00363826"/>
    <w:rsid w:val="00363EB6"/>
    <w:rsid w:val="003648B5"/>
    <w:rsid w:val="003655E2"/>
    <w:rsid w:val="00366D4C"/>
    <w:rsid w:val="0036779F"/>
    <w:rsid w:val="003722CF"/>
    <w:rsid w:val="00373F2D"/>
    <w:rsid w:val="00374238"/>
    <w:rsid w:val="0037487B"/>
    <w:rsid w:val="00375EA2"/>
    <w:rsid w:val="00376928"/>
    <w:rsid w:val="00376BA9"/>
    <w:rsid w:val="0037711A"/>
    <w:rsid w:val="0037770E"/>
    <w:rsid w:val="00380327"/>
    <w:rsid w:val="00380A92"/>
    <w:rsid w:val="00380EC4"/>
    <w:rsid w:val="003820A5"/>
    <w:rsid w:val="00386399"/>
    <w:rsid w:val="003873B8"/>
    <w:rsid w:val="00391C8B"/>
    <w:rsid w:val="00391EAB"/>
    <w:rsid w:val="00392133"/>
    <w:rsid w:val="00392A8F"/>
    <w:rsid w:val="00394BAC"/>
    <w:rsid w:val="00394FCB"/>
    <w:rsid w:val="0039548A"/>
    <w:rsid w:val="00396234"/>
    <w:rsid w:val="0039673C"/>
    <w:rsid w:val="00396C1B"/>
    <w:rsid w:val="00396EE8"/>
    <w:rsid w:val="003977F7"/>
    <w:rsid w:val="003A1029"/>
    <w:rsid w:val="003A2538"/>
    <w:rsid w:val="003A3678"/>
    <w:rsid w:val="003A3A26"/>
    <w:rsid w:val="003A40F6"/>
    <w:rsid w:val="003A54E7"/>
    <w:rsid w:val="003A69AD"/>
    <w:rsid w:val="003B039D"/>
    <w:rsid w:val="003B0F33"/>
    <w:rsid w:val="003B1018"/>
    <w:rsid w:val="003B1544"/>
    <w:rsid w:val="003B1B98"/>
    <w:rsid w:val="003B3348"/>
    <w:rsid w:val="003B39B9"/>
    <w:rsid w:val="003B3A8D"/>
    <w:rsid w:val="003B3AFF"/>
    <w:rsid w:val="003B42CF"/>
    <w:rsid w:val="003C0454"/>
    <w:rsid w:val="003C059D"/>
    <w:rsid w:val="003C0809"/>
    <w:rsid w:val="003C152D"/>
    <w:rsid w:val="003C27FA"/>
    <w:rsid w:val="003C472C"/>
    <w:rsid w:val="003C512B"/>
    <w:rsid w:val="003C6D3E"/>
    <w:rsid w:val="003C6DA4"/>
    <w:rsid w:val="003C77CE"/>
    <w:rsid w:val="003C77D0"/>
    <w:rsid w:val="003C7BAB"/>
    <w:rsid w:val="003C7E35"/>
    <w:rsid w:val="003D11FF"/>
    <w:rsid w:val="003D2230"/>
    <w:rsid w:val="003D28AE"/>
    <w:rsid w:val="003D5210"/>
    <w:rsid w:val="003D5302"/>
    <w:rsid w:val="003D59DB"/>
    <w:rsid w:val="003D5D3B"/>
    <w:rsid w:val="003D641B"/>
    <w:rsid w:val="003D653D"/>
    <w:rsid w:val="003E0C73"/>
    <w:rsid w:val="003E2513"/>
    <w:rsid w:val="003E2802"/>
    <w:rsid w:val="003E2DFC"/>
    <w:rsid w:val="003E2E8D"/>
    <w:rsid w:val="003E38A8"/>
    <w:rsid w:val="003E3999"/>
    <w:rsid w:val="003E3E21"/>
    <w:rsid w:val="003E4F02"/>
    <w:rsid w:val="003E4F16"/>
    <w:rsid w:val="003E584D"/>
    <w:rsid w:val="003E5982"/>
    <w:rsid w:val="003F05A3"/>
    <w:rsid w:val="003F276D"/>
    <w:rsid w:val="003F32B8"/>
    <w:rsid w:val="003F40CD"/>
    <w:rsid w:val="003F423B"/>
    <w:rsid w:val="003F4D13"/>
    <w:rsid w:val="003F6226"/>
    <w:rsid w:val="003F692F"/>
    <w:rsid w:val="003F6C4D"/>
    <w:rsid w:val="003F77ED"/>
    <w:rsid w:val="004004B7"/>
    <w:rsid w:val="004017E3"/>
    <w:rsid w:val="00401D6A"/>
    <w:rsid w:val="0040230D"/>
    <w:rsid w:val="004025D3"/>
    <w:rsid w:val="00403267"/>
    <w:rsid w:val="00404B26"/>
    <w:rsid w:val="00405274"/>
    <w:rsid w:val="00406CA6"/>
    <w:rsid w:val="004100F7"/>
    <w:rsid w:val="004113DE"/>
    <w:rsid w:val="00413D17"/>
    <w:rsid w:val="00414D65"/>
    <w:rsid w:val="004169ED"/>
    <w:rsid w:val="00417208"/>
    <w:rsid w:val="00417A0F"/>
    <w:rsid w:val="00417AE5"/>
    <w:rsid w:val="00420070"/>
    <w:rsid w:val="00421021"/>
    <w:rsid w:val="00422881"/>
    <w:rsid w:val="00422C3F"/>
    <w:rsid w:val="0042318A"/>
    <w:rsid w:val="0042330D"/>
    <w:rsid w:val="0042342F"/>
    <w:rsid w:val="00423F37"/>
    <w:rsid w:val="0042406C"/>
    <w:rsid w:val="00424162"/>
    <w:rsid w:val="004241FA"/>
    <w:rsid w:val="0042494C"/>
    <w:rsid w:val="00425249"/>
    <w:rsid w:val="0042579D"/>
    <w:rsid w:val="00426B22"/>
    <w:rsid w:val="00431DDE"/>
    <w:rsid w:val="00435081"/>
    <w:rsid w:val="0043575B"/>
    <w:rsid w:val="00435EE7"/>
    <w:rsid w:val="004365D1"/>
    <w:rsid w:val="0043663E"/>
    <w:rsid w:val="00436B97"/>
    <w:rsid w:val="0043795B"/>
    <w:rsid w:val="00437ADF"/>
    <w:rsid w:val="00437CE7"/>
    <w:rsid w:val="00437ED5"/>
    <w:rsid w:val="00439962"/>
    <w:rsid w:val="004415AE"/>
    <w:rsid w:val="004416AE"/>
    <w:rsid w:val="00441FC2"/>
    <w:rsid w:val="004422F7"/>
    <w:rsid w:val="00442861"/>
    <w:rsid w:val="00442A3C"/>
    <w:rsid w:val="00442D72"/>
    <w:rsid w:val="004442E5"/>
    <w:rsid w:val="00445509"/>
    <w:rsid w:val="00446673"/>
    <w:rsid w:val="00446786"/>
    <w:rsid w:val="00447085"/>
    <w:rsid w:val="00447CFA"/>
    <w:rsid w:val="00450E7C"/>
    <w:rsid w:val="004518C2"/>
    <w:rsid w:val="0045218E"/>
    <w:rsid w:val="00452311"/>
    <w:rsid w:val="00452B91"/>
    <w:rsid w:val="004530F4"/>
    <w:rsid w:val="00453359"/>
    <w:rsid w:val="00453683"/>
    <w:rsid w:val="004543AD"/>
    <w:rsid w:val="004552E9"/>
    <w:rsid w:val="00455DF4"/>
    <w:rsid w:val="00455FEB"/>
    <w:rsid w:val="004602A4"/>
    <w:rsid w:val="0046073A"/>
    <w:rsid w:val="00461437"/>
    <w:rsid w:val="004623BE"/>
    <w:rsid w:val="00462437"/>
    <w:rsid w:val="00462455"/>
    <w:rsid w:val="00462984"/>
    <w:rsid w:val="00462FC6"/>
    <w:rsid w:val="00463034"/>
    <w:rsid w:val="00463694"/>
    <w:rsid w:val="00463714"/>
    <w:rsid w:val="0046393B"/>
    <w:rsid w:val="00463FAA"/>
    <w:rsid w:val="004641F0"/>
    <w:rsid w:val="00464455"/>
    <w:rsid w:val="0046472E"/>
    <w:rsid w:val="00464F65"/>
    <w:rsid w:val="00465149"/>
    <w:rsid w:val="004653F2"/>
    <w:rsid w:val="00465766"/>
    <w:rsid w:val="004663C9"/>
    <w:rsid w:val="0046746B"/>
    <w:rsid w:val="004678C8"/>
    <w:rsid w:val="00467B60"/>
    <w:rsid w:val="00467C5C"/>
    <w:rsid w:val="004708D8"/>
    <w:rsid w:val="004709E6"/>
    <w:rsid w:val="00471133"/>
    <w:rsid w:val="00471476"/>
    <w:rsid w:val="0047317A"/>
    <w:rsid w:val="00473479"/>
    <w:rsid w:val="004737F2"/>
    <w:rsid w:val="00474611"/>
    <w:rsid w:val="0047470E"/>
    <w:rsid w:val="00474747"/>
    <w:rsid w:val="0047591A"/>
    <w:rsid w:val="00476FC0"/>
    <w:rsid w:val="00477BE4"/>
    <w:rsid w:val="00480986"/>
    <w:rsid w:val="00480C8E"/>
    <w:rsid w:val="00481A04"/>
    <w:rsid w:val="00485B28"/>
    <w:rsid w:val="00485D58"/>
    <w:rsid w:val="00486E5F"/>
    <w:rsid w:val="00486F61"/>
    <w:rsid w:val="004875D1"/>
    <w:rsid w:val="0048799D"/>
    <w:rsid w:val="0049050B"/>
    <w:rsid w:val="00490DC8"/>
    <w:rsid w:val="00491C3B"/>
    <w:rsid w:val="00491DC5"/>
    <w:rsid w:val="0049215E"/>
    <w:rsid w:val="004924F8"/>
    <w:rsid w:val="00492DB6"/>
    <w:rsid w:val="0049315C"/>
    <w:rsid w:val="0049393B"/>
    <w:rsid w:val="00493B8A"/>
    <w:rsid w:val="004948A2"/>
    <w:rsid w:val="00495074"/>
    <w:rsid w:val="0049654E"/>
    <w:rsid w:val="0049715E"/>
    <w:rsid w:val="0049767A"/>
    <w:rsid w:val="004977FD"/>
    <w:rsid w:val="004A0420"/>
    <w:rsid w:val="004A1E57"/>
    <w:rsid w:val="004A2271"/>
    <w:rsid w:val="004A357F"/>
    <w:rsid w:val="004A3851"/>
    <w:rsid w:val="004A3D6B"/>
    <w:rsid w:val="004A3DDA"/>
    <w:rsid w:val="004A643D"/>
    <w:rsid w:val="004A6F5B"/>
    <w:rsid w:val="004A7F91"/>
    <w:rsid w:val="004B07C8"/>
    <w:rsid w:val="004B0C0A"/>
    <w:rsid w:val="004B17D8"/>
    <w:rsid w:val="004B1C3A"/>
    <w:rsid w:val="004B3E15"/>
    <w:rsid w:val="004B4B76"/>
    <w:rsid w:val="004B4D13"/>
    <w:rsid w:val="004B5C74"/>
    <w:rsid w:val="004B7A1D"/>
    <w:rsid w:val="004C0F02"/>
    <w:rsid w:val="004C1C04"/>
    <w:rsid w:val="004C261D"/>
    <w:rsid w:val="004C4377"/>
    <w:rsid w:val="004C4768"/>
    <w:rsid w:val="004C55B3"/>
    <w:rsid w:val="004C5964"/>
    <w:rsid w:val="004C6A9F"/>
    <w:rsid w:val="004C6B49"/>
    <w:rsid w:val="004C6F00"/>
    <w:rsid w:val="004D10D8"/>
    <w:rsid w:val="004D17D1"/>
    <w:rsid w:val="004D21EF"/>
    <w:rsid w:val="004D2871"/>
    <w:rsid w:val="004D2B0E"/>
    <w:rsid w:val="004D2BE4"/>
    <w:rsid w:val="004D3E73"/>
    <w:rsid w:val="004D4713"/>
    <w:rsid w:val="004D53AA"/>
    <w:rsid w:val="004D6898"/>
    <w:rsid w:val="004D6CF3"/>
    <w:rsid w:val="004E0DFA"/>
    <w:rsid w:val="004E0EAF"/>
    <w:rsid w:val="004E1826"/>
    <w:rsid w:val="004E499E"/>
    <w:rsid w:val="004E4C76"/>
    <w:rsid w:val="004E5CF1"/>
    <w:rsid w:val="004F1D09"/>
    <w:rsid w:val="004F2776"/>
    <w:rsid w:val="004F289E"/>
    <w:rsid w:val="004F3B1F"/>
    <w:rsid w:val="004F5CFF"/>
    <w:rsid w:val="005029F8"/>
    <w:rsid w:val="005034F0"/>
    <w:rsid w:val="00503A9C"/>
    <w:rsid w:val="00504F4B"/>
    <w:rsid w:val="00505DEB"/>
    <w:rsid w:val="00506AE3"/>
    <w:rsid w:val="00507AA8"/>
    <w:rsid w:val="0051129C"/>
    <w:rsid w:val="005128DE"/>
    <w:rsid w:val="00512A3D"/>
    <w:rsid w:val="00512C22"/>
    <w:rsid w:val="00512D5D"/>
    <w:rsid w:val="00513C62"/>
    <w:rsid w:val="00514018"/>
    <w:rsid w:val="00515B1F"/>
    <w:rsid w:val="005213AD"/>
    <w:rsid w:val="00521BCC"/>
    <w:rsid w:val="00521FAD"/>
    <w:rsid w:val="00523299"/>
    <w:rsid w:val="00523F3E"/>
    <w:rsid w:val="00525F81"/>
    <w:rsid w:val="005262EF"/>
    <w:rsid w:val="005265CA"/>
    <w:rsid w:val="00526992"/>
    <w:rsid w:val="00526F8C"/>
    <w:rsid w:val="00527DAD"/>
    <w:rsid w:val="00530291"/>
    <w:rsid w:val="00531CDC"/>
    <w:rsid w:val="00532105"/>
    <w:rsid w:val="00532493"/>
    <w:rsid w:val="00534C40"/>
    <w:rsid w:val="00534E64"/>
    <w:rsid w:val="0053737E"/>
    <w:rsid w:val="005375CA"/>
    <w:rsid w:val="005378AF"/>
    <w:rsid w:val="00540E26"/>
    <w:rsid w:val="00541570"/>
    <w:rsid w:val="005425D1"/>
    <w:rsid w:val="00542843"/>
    <w:rsid w:val="0054310A"/>
    <w:rsid w:val="005433BA"/>
    <w:rsid w:val="00546044"/>
    <w:rsid w:val="005468AD"/>
    <w:rsid w:val="00547309"/>
    <w:rsid w:val="005518FC"/>
    <w:rsid w:val="00552E47"/>
    <w:rsid w:val="00555528"/>
    <w:rsid w:val="00556BFF"/>
    <w:rsid w:val="00556FB5"/>
    <w:rsid w:val="0055779E"/>
    <w:rsid w:val="00557931"/>
    <w:rsid w:val="005600DE"/>
    <w:rsid w:val="00561811"/>
    <w:rsid w:val="0056208C"/>
    <w:rsid w:val="00562911"/>
    <w:rsid w:val="005635E2"/>
    <w:rsid w:val="005700A4"/>
    <w:rsid w:val="0057010A"/>
    <w:rsid w:val="00570592"/>
    <w:rsid w:val="005705E4"/>
    <w:rsid w:val="00570C57"/>
    <w:rsid w:val="00572655"/>
    <w:rsid w:val="00572698"/>
    <w:rsid w:val="005741E3"/>
    <w:rsid w:val="0057499B"/>
    <w:rsid w:val="00574B3E"/>
    <w:rsid w:val="0057571F"/>
    <w:rsid w:val="005759F6"/>
    <w:rsid w:val="005774E6"/>
    <w:rsid w:val="00580DED"/>
    <w:rsid w:val="00582605"/>
    <w:rsid w:val="00584084"/>
    <w:rsid w:val="00585ACB"/>
    <w:rsid w:val="00585D5C"/>
    <w:rsid w:val="00585DE3"/>
    <w:rsid w:val="0058601A"/>
    <w:rsid w:val="0058604F"/>
    <w:rsid w:val="0058664E"/>
    <w:rsid w:val="0058776A"/>
    <w:rsid w:val="005906BB"/>
    <w:rsid w:val="0059371A"/>
    <w:rsid w:val="00595D1F"/>
    <w:rsid w:val="0059659E"/>
    <w:rsid w:val="00596D53"/>
    <w:rsid w:val="00596F69"/>
    <w:rsid w:val="005974A1"/>
    <w:rsid w:val="005974AF"/>
    <w:rsid w:val="005A02E3"/>
    <w:rsid w:val="005A0CD5"/>
    <w:rsid w:val="005A136C"/>
    <w:rsid w:val="005A1777"/>
    <w:rsid w:val="005A1880"/>
    <w:rsid w:val="005A3245"/>
    <w:rsid w:val="005A4D2B"/>
    <w:rsid w:val="005A5C15"/>
    <w:rsid w:val="005A621F"/>
    <w:rsid w:val="005A6901"/>
    <w:rsid w:val="005A6FA4"/>
    <w:rsid w:val="005A7CB6"/>
    <w:rsid w:val="005B053B"/>
    <w:rsid w:val="005B14AA"/>
    <w:rsid w:val="005B1D45"/>
    <w:rsid w:val="005B1E2E"/>
    <w:rsid w:val="005B214C"/>
    <w:rsid w:val="005B29F9"/>
    <w:rsid w:val="005B3FAD"/>
    <w:rsid w:val="005B427E"/>
    <w:rsid w:val="005B4471"/>
    <w:rsid w:val="005B46A6"/>
    <w:rsid w:val="005B68F1"/>
    <w:rsid w:val="005B6C3B"/>
    <w:rsid w:val="005B7441"/>
    <w:rsid w:val="005B922C"/>
    <w:rsid w:val="005C018A"/>
    <w:rsid w:val="005C032D"/>
    <w:rsid w:val="005C0EE4"/>
    <w:rsid w:val="005C0FA4"/>
    <w:rsid w:val="005C18D4"/>
    <w:rsid w:val="005C233E"/>
    <w:rsid w:val="005C29B2"/>
    <w:rsid w:val="005C2EB8"/>
    <w:rsid w:val="005C368B"/>
    <w:rsid w:val="005C3F07"/>
    <w:rsid w:val="005C692A"/>
    <w:rsid w:val="005C6971"/>
    <w:rsid w:val="005D0030"/>
    <w:rsid w:val="005D03C7"/>
    <w:rsid w:val="005D0405"/>
    <w:rsid w:val="005D0D83"/>
    <w:rsid w:val="005D0D8A"/>
    <w:rsid w:val="005D15B0"/>
    <w:rsid w:val="005D3693"/>
    <w:rsid w:val="005D6EDE"/>
    <w:rsid w:val="005D76D7"/>
    <w:rsid w:val="005D77C8"/>
    <w:rsid w:val="005E00B3"/>
    <w:rsid w:val="005E50A5"/>
    <w:rsid w:val="005E6698"/>
    <w:rsid w:val="005E66E1"/>
    <w:rsid w:val="005E6BD3"/>
    <w:rsid w:val="005E6EE2"/>
    <w:rsid w:val="005E7101"/>
    <w:rsid w:val="005E75D6"/>
    <w:rsid w:val="005F0B13"/>
    <w:rsid w:val="005F0B6E"/>
    <w:rsid w:val="005F11FD"/>
    <w:rsid w:val="005F12EF"/>
    <w:rsid w:val="005F4351"/>
    <w:rsid w:val="005F5865"/>
    <w:rsid w:val="005F7E5C"/>
    <w:rsid w:val="00602598"/>
    <w:rsid w:val="00605137"/>
    <w:rsid w:val="00605729"/>
    <w:rsid w:val="00605AB2"/>
    <w:rsid w:val="00607068"/>
    <w:rsid w:val="00607385"/>
    <w:rsid w:val="00610267"/>
    <w:rsid w:val="00610B29"/>
    <w:rsid w:val="0061105E"/>
    <w:rsid w:val="0061144C"/>
    <w:rsid w:val="00611497"/>
    <w:rsid w:val="00612361"/>
    <w:rsid w:val="0061290C"/>
    <w:rsid w:val="0061373E"/>
    <w:rsid w:val="00614D33"/>
    <w:rsid w:val="00615974"/>
    <w:rsid w:val="00615B3D"/>
    <w:rsid w:val="00616302"/>
    <w:rsid w:val="00616873"/>
    <w:rsid w:val="00616FC3"/>
    <w:rsid w:val="006176F1"/>
    <w:rsid w:val="00617A92"/>
    <w:rsid w:val="00617ABC"/>
    <w:rsid w:val="006209D9"/>
    <w:rsid w:val="00622514"/>
    <w:rsid w:val="006234B5"/>
    <w:rsid w:val="00624574"/>
    <w:rsid w:val="00624E12"/>
    <w:rsid w:val="00624EB5"/>
    <w:rsid w:val="00625843"/>
    <w:rsid w:val="00626D37"/>
    <w:rsid w:val="006271A8"/>
    <w:rsid w:val="00630553"/>
    <w:rsid w:val="00630618"/>
    <w:rsid w:val="00630856"/>
    <w:rsid w:val="00630EDA"/>
    <w:rsid w:val="0063104F"/>
    <w:rsid w:val="00632AE5"/>
    <w:rsid w:val="006330F5"/>
    <w:rsid w:val="00635F62"/>
    <w:rsid w:val="00636360"/>
    <w:rsid w:val="00637B8B"/>
    <w:rsid w:val="00641915"/>
    <w:rsid w:val="00641ACB"/>
    <w:rsid w:val="0064219A"/>
    <w:rsid w:val="0064239C"/>
    <w:rsid w:val="00642758"/>
    <w:rsid w:val="00642793"/>
    <w:rsid w:val="00642CAF"/>
    <w:rsid w:val="006431B2"/>
    <w:rsid w:val="006434D2"/>
    <w:rsid w:val="006471D2"/>
    <w:rsid w:val="006504A1"/>
    <w:rsid w:val="0065219D"/>
    <w:rsid w:val="00652A1C"/>
    <w:rsid w:val="00652DA5"/>
    <w:rsid w:val="00654622"/>
    <w:rsid w:val="00654B14"/>
    <w:rsid w:val="00655163"/>
    <w:rsid w:val="006552AB"/>
    <w:rsid w:val="00657C92"/>
    <w:rsid w:val="00661FA7"/>
    <w:rsid w:val="006626C4"/>
    <w:rsid w:val="00664F99"/>
    <w:rsid w:val="006656C4"/>
    <w:rsid w:val="00665A75"/>
    <w:rsid w:val="00666053"/>
    <w:rsid w:val="006666B8"/>
    <w:rsid w:val="00667670"/>
    <w:rsid w:val="00670458"/>
    <w:rsid w:val="00670AC8"/>
    <w:rsid w:val="00670FC5"/>
    <w:rsid w:val="00671D63"/>
    <w:rsid w:val="00671DB4"/>
    <w:rsid w:val="0067223B"/>
    <w:rsid w:val="006725EB"/>
    <w:rsid w:val="00673EE3"/>
    <w:rsid w:val="00674318"/>
    <w:rsid w:val="00675958"/>
    <w:rsid w:val="00675A51"/>
    <w:rsid w:val="00675C41"/>
    <w:rsid w:val="00675D46"/>
    <w:rsid w:val="006760E1"/>
    <w:rsid w:val="00676453"/>
    <w:rsid w:val="00676B15"/>
    <w:rsid w:val="0067721D"/>
    <w:rsid w:val="00681C14"/>
    <w:rsid w:val="0068339B"/>
    <w:rsid w:val="00683A70"/>
    <w:rsid w:val="00683E24"/>
    <w:rsid w:val="006848AD"/>
    <w:rsid w:val="00685552"/>
    <w:rsid w:val="00686BA9"/>
    <w:rsid w:val="00687385"/>
    <w:rsid w:val="0069103E"/>
    <w:rsid w:val="006916ED"/>
    <w:rsid w:val="00693313"/>
    <w:rsid w:val="00694FAD"/>
    <w:rsid w:val="00695A8B"/>
    <w:rsid w:val="006961EC"/>
    <w:rsid w:val="006964A6"/>
    <w:rsid w:val="006968CB"/>
    <w:rsid w:val="006975F8"/>
    <w:rsid w:val="00697B4F"/>
    <w:rsid w:val="00697D03"/>
    <w:rsid w:val="00697F3D"/>
    <w:rsid w:val="00697F58"/>
    <w:rsid w:val="00697F87"/>
    <w:rsid w:val="006A0726"/>
    <w:rsid w:val="006A10E6"/>
    <w:rsid w:val="006A17F9"/>
    <w:rsid w:val="006A2B38"/>
    <w:rsid w:val="006A3596"/>
    <w:rsid w:val="006A4687"/>
    <w:rsid w:val="006A5A19"/>
    <w:rsid w:val="006A6103"/>
    <w:rsid w:val="006A6B5C"/>
    <w:rsid w:val="006A6D09"/>
    <w:rsid w:val="006A6DA5"/>
    <w:rsid w:val="006B1FA6"/>
    <w:rsid w:val="006B220B"/>
    <w:rsid w:val="006B33D8"/>
    <w:rsid w:val="006B3430"/>
    <w:rsid w:val="006B376A"/>
    <w:rsid w:val="006B5363"/>
    <w:rsid w:val="006B610F"/>
    <w:rsid w:val="006B7020"/>
    <w:rsid w:val="006B7715"/>
    <w:rsid w:val="006C1AF4"/>
    <w:rsid w:val="006C2B2F"/>
    <w:rsid w:val="006C2CAE"/>
    <w:rsid w:val="006C2EDB"/>
    <w:rsid w:val="006C4688"/>
    <w:rsid w:val="006C5735"/>
    <w:rsid w:val="006C611A"/>
    <w:rsid w:val="006C701C"/>
    <w:rsid w:val="006C7158"/>
    <w:rsid w:val="006C77AA"/>
    <w:rsid w:val="006C7A02"/>
    <w:rsid w:val="006C7E87"/>
    <w:rsid w:val="006D09FD"/>
    <w:rsid w:val="006D118D"/>
    <w:rsid w:val="006D1389"/>
    <w:rsid w:val="006D28E9"/>
    <w:rsid w:val="006D2F38"/>
    <w:rsid w:val="006D4064"/>
    <w:rsid w:val="006D55FE"/>
    <w:rsid w:val="006D7BBD"/>
    <w:rsid w:val="006E0198"/>
    <w:rsid w:val="006E1A30"/>
    <w:rsid w:val="006E31AA"/>
    <w:rsid w:val="006E3F24"/>
    <w:rsid w:val="006E58F4"/>
    <w:rsid w:val="006E78C2"/>
    <w:rsid w:val="006F154C"/>
    <w:rsid w:val="006F1C76"/>
    <w:rsid w:val="006F1E31"/>
    <w:rsid w:val="006F2E2A"/>
    <w:rsid w:val="006F3596"/>
    <w:rsid w:val="006F5278"/>
    <w:rsid w:val="006F72BC"/>
    <w:rsid w:val="0070046A"/>
    <w:rsid w:val="00700971"/>
    <w:rsid w:val="00701321"/>
    <w:rsid w:val="00701772"/>
    <w:rsid w:val="00701D62"/>
    <w:rsid w:val="00701EC4"/>
    <w:rsid w:val="0070566A"/>
    <w:rsid w:val="00706A57"/>
    <w:rsid w:val="00707008"/>
    <w:rsid w:val="00707348"/>
    <w:rsid w:val="0070734F"/>
    <w:rsid w:val="007111DF"/>
    <w:rsid w:val="0071162E"/>
    <w:rsid w:val="00711671"/>
    <w:rsid w:val="0071188D"/>
    <w:rsid w:val="007119B2"/>
    <w:rsid w:val="00712573"/>
    <w:rsid w:val="00713520"/>
    <w:rsid w:val="00713A68"/>
    <w:rsid w:val="00713C22"/>
    <w:rsid w:val="00714456"/>
    <w:rsid w:val="00720CA1"/>
    <w:rsid w:val="007212D8"/>
    <w:rsid w:val="0072162D"/>
    <w:rsid w:val="00721B36"/>
    <w:rsid w:val="00722FD1"/>
    <w:rsid w:val="00723B78"/>
    <w:rsid w:val="00724678"/>
    <w:rsid w:val="0072511B"/>
    <w:rsid w:val="0072557A"/>
    <w:rsid w:val="0072648A"/>
    <w:rsid w:val="007271C9"/>
    <w:rsid w:val="007272A0"/>
    <w:rsid w:val="00731489"/>
    <w:rsid w:val="0073278F"/>
    <w:rsid w:val="0073353D"/>
    <w:rsid w:val="00733F42"/>
    <w:rsid w:val="00734764"/>
    <w:rsid w:val="00734865"/>
    <w:rsid w:val="00736307"/>
    <w:rsid w:val="00736B78"/>
    <w:rsid w:val="00736D0E"/>
    <w:rsid w:val="00736F58"/>
    <w:rsid w:val="007374AE"/>
    <w:rsid w:val="00737761"/>
    <w:rsid w:val="00737A43"/>
    <w:rsid w:val="00737D9D"/>
    <w:rsid w:val="00740D58"/>
    <w:rsid w:val="007416B2"/>
    <w:rsid w:val="0074176B"/>
    <w:rsid w:val="00741DA8"/>
    <w:rsid w:val="0074223E"/>
    <w:rsid w:val="007437EC"/>
    <w:rsid w:val="00744BD1"/>
    <w:rsid w:val="007465E5"/>
    <w:rsid w:val="00746E58"/>
    <w:rsid w:val="00750356"/>
    <w:rsid w:val="007505DD"/>
    <w:rsid w:val="00751D60"/>
    <w:rsid w:val="00754209"/>
    <w:rsid w:val="00754B33"/>
    <w:rsid w:val="007553A8"/>
    <w:rsid w:val="00756047"/>
    <w:rsid w:val="00756B85"/>
    <w:rsid w:val="00757639"/>
    <w:rsid w:val="00757F03"/>
    <w:rsid w:val="00760A69"/>
    <w:rsid w:val="00760ECA"/>
    <w:rsid w:val="0076124C"/>
    <w:rsid w:val="007617C7"/>
    <w:rsid w:val="00761B5C"/>
    <w:rsid w:val="00761BE1"/>
    <w:rsid w:val="007622AB"/>
    <w:rsid w:val="00763E14"/>
    <w:rsid w:val="00765D6E"/>
    <w:rsid w:val="00766573"/>
    <w:rsid w:val="0076683C"/>
    <w:rsid w:val="00766862"/>
    <w:rsid w:val="00767EAC"/>
    <w:rsid w:val="007724EE"/>
    <w:rsid w:val="0077264E"/>
    <w:rsid w:val="0077290C"/>
    <w:rsid w:val="00772A1D"/>
    <w:rsid w:val="00774500"/>
    <w:rsid w:val="00774929"/>
    <w:rsid w:val="0077715A"/>
    <w:rsid w:val="00777206"/>
    <w:rsid w:val="007807AC"/>
    <w:rsid w:val="00780E56"/>
    <w:rsid w:val="007823F3"/>
    <w:rsid w:val="00782E1C"/>
    <w:rsid w:val="00784952"/>
    <w:rsid w:val="00785ED1"/>
    <w:rsid w:val="00786C79"/>
    <w:rsid w:val="00786CDC"/>
    <w:rsid w:val="00787A15"/>
    <w:rsid w:val="0078EB56"/>
    <w:rsid w:val="007919B2"/>
    <w:rsid w:val="007919BC"/>
    <w:rsid w:val="00793730"/>
    <w:rsid w:val="00793742"/>
    <w:rsid w:val="007937DA"/>
    <w:rsid w:val="00797E41"/>
    <w:rsid w:val="007A04E9"/>
    <w:rsid w:val="007A07E4"/>
    <w:rsid w:val="007A09B4"/>
    <w:rsid w:val="007A0DEB"/>
    <w:rsid w:val="007A17F8"/>
    <w:rsid w:val="007A2BDA"/>
    <w:rsid w:val="007A351F"/>
    <w:rsid w:val="007A5B28"/>
    <w:rsid w:val="007A6973"/>
    <w:rsid w:val="007A708B"/>
    <w:rsid w:val="007B0296"/>
    <w:rsid w:val="007B1003"/>
    <w:rsid w:val="007B1ABD"/>
    <w:rsid w:val="007B1ACC"/>
    <w:rsid w:val="007B1B66"/>
    <w:rsid w:val="007B2559"/>
    <w:rsid w:val="007B2D0C"/>
    <w:rsid w:val="007B38C2"/>
    <w:rsid w:val="007B3F11"/>
    <w:rsid w:val="007B6A6A"/>
    <w:rsid w:val="007B6F4B"/>
    <w:rsid w:val="007B8E08"/>
    <w:rsid w:val="007C106C"/>
    <w:rsid w:val="007C16FB"/>
    <w:rsid w:val="007C189F"/>
    <w:rsid w:val="007C4326"/>
    <w:rsid w:val="007C6686"/>
    <w:rsid w:val="007C6F0C"/>
    <w:rsid w:val="007C7EC8"/>
    <w:rsid w:val="007D0AE5"/>
    <w:rsid w:val="007D1D96"/>
    <w:rsid w:val="007D2089"/>
    <w:rsid w:val="007D2C5D"/>
    <w:rsid w:val="007D3E99"/>
    <w:rsid w:val="007D56D3"/>
    <w:rsid w:val="007D5C5E"/>
    <w:rsid w:val="007D6544"/>
    <w:rsid w:val="007D6945"/>
    <w:rsid w:val="007D70D7"/>
    <w:rsid w:val="007D7C1E"/>
    <w:rsid w:val="007E1294"/>
    <w:rsid w:val="007E147C"/>
    <w:rsid w:val="007E163D"/>
    <w:rsid w:val="007E2A20"/>
    <w:rsid w:val="007E35A7"/>
    <w:rsid w:val="007E394A"/>
    <w:rsid w:val="007E5021"/>
    <w:rsid w:val="007E7985"/>
    <w:rsid w:val="007E7AA1"/>
    <w:rsid w:val="007E7FF7"/>
    <w:rsid w:val="007F0CDF"/>
    <w:rsid w:val="007F1778"/>
    <w:rsid w:val="007F2625"/>
    <w:rsid w:val="007F330F"/>
    <w:rsid w:val="007F47FC"/>
    <w:rsid w:val="007F5A1E"/>
    <w:rsid w:val="007F6765"/>
    <w:rsid w:val="007F69AE"/>
    <w:rsid w:val="007F774D"/>
    <w:rsid w:val="008002F9"/>
    <w:rsid w:val="00801C22"/>
    <w:rsid w:val="00801CC2"/>
    <w:rsid w:val="00803345"/>
    <w:rsid w:val="00803614"/>
    <w:rsid w:val="0080727F"/>
    <w:rsid w:val="00810DE1"/>
    <w:rsid w:val="0081236F"/>
    <w:rsid w:val="008130D5"/>
    <w:rsid w:val="00813F18"/>
    <w:rsid w:val="00814447"/>
    <w:rsid w:val="008145F8"/>
    <w:rsid w:val="00814AF6"/>
    <w:rsid w:val="00814D82"/>
    <w:rsid w:val="00816380"/>
    <w:rsid w:val="00816ED3"/>
    <w:rsid w:val="0081746A"/>
    <w:rsid w:val="00817FE7"/>
    <w:rsid w:val="00820068"/>
    <w:rsid w:val="008219FC"/>
    <w:rsid w:val="00821E8D"/>
    <w:rsid w:val="0082246F"/>
    <w:rsid w:val="00823424"/>
    <w:rsid w:val="00824430"/>
    <w:rsid w:val="00825935"/>
    <w:rsid w:val="00825E2C"/>
    <w:rsid w:val="00826E58"/>
    <w:rsid w:val="0082768A"/>
    <w:rsid w:val="00832038"/>
    <w:rsid w:val="00832337"/>
    <w:rsid w:val="008325C8"/>
    <w:rsid w:val="00832CD8"/>
    <w:rsid w:val="00832CF0"/>
    <w:rsid w:val="00832E39"/>
    <w:rsid w:val="00833E15"/>
    <w:rsid w:val="00834D35"/>
    <w:rsid w:val="00835391"/>
    <w:rsid w:val="00840A3C"/>
    <w:rsid w:val="00840A9C"/>
    <w:rsid w:val="00843A0A"/>
    <w:rsid w:val="00843DB3"/>
    <w:rsid w:val="00843E4A"/>
    <w:rsid w:val="00844C2C"/>
    <w:rsid w:val="00844E7C"/>
    <w:rsid w:val="00846066"/>
    <w:rsid w:val="008461F1"/>
    <w:rsid w:val="0084634E"/>
    <w:rsid w:val="0084683B"/>
    <w:rsid w:val="00846FC9"/>
    <w:rsid w:val="00847D65"/>
    <w:rsid w:val="0085132A"/>
    <w:rsid w:val="00851B54"/>
    <w:rsid w:val="0085214F"/>
    <w:rsid w:val="008523E8"/>
    <w:rsid w:val="0085286B"/>
    <w:rsid w:val="0085356A"/>
    <w:rsid w:val="0085388C"/>
    <w:rsid w:val="00854AFD"/>
    <w:rsid w:val="008553C0"/>
    <w:rsid w:val="008555AA"/>
    <w:rsid w:val="00856AC9"/>
    <w:rsid w:val="00856AFE"/>
    <w:rsid w:val="00857648"/>
    <w:rsid w:val="008608CA"/>
    <w:rsid w:val="00860BA1"/>
    <w:rsid w:val="00861C5D"/>
    <w:rsid w:val="008628B7"/>
    <w:rsid w:val="00864E59"/>
    <w:rsid w:val="00865334"/>
    <w:rsid w:val="008670A1"/>
    <w:rsid w:val="00867CE7"/>
    <w:rsid w:val="00870930"/>
    <w:rsid w:val="00870DA4"/>
    <w:rsid w:val="00871023"/>
    <w:rsid w:val="00871160"/>
    <w:rsid w:val="0087162F"/>
    <w:rsid w:val="008719B0"/>
    <w:rsid w:val="008723C4"/>
    <w:rsid w:val="00872A80"/>
    <w:rsid w:val="00874765"/>
    <w:rsid w:val="008756EB"/>
    <w:rsid w:val="008775D9"/>
    <w:rsid w:val="008779D3"/>
    <w:rsid w:val="00880258"/>
    <w:rsid w:val="00880A03"/>
    <w:rsid w:val="008820D6"/>
    <w:rsid w:val="008824A0"/>
    <w:rsid w:val="008825EC"/>
    <w:rsid w:val="008837FC"/>
    <w:rsid w:val="00883E50"/>
    <w:rsid w:val="00887653"/>
    <w:rsid w:val="00887CB9"/>
    <w:rsid w:val="00890136"/>
    <w:rsid w:val="008907D8"/>
    <w:rsid w:val="00890ADB"/>
    <w:rsid w:val="00891659"/>
    <w:rsid w:val="00893E21"/>
    <w:rsid w:val="0089473F"/>
    <w:rsid w:val="00895AC5"/>
    <w:rsid w:val="00895D2B"/>
    <w:rsid w:val="008978E3"/>
    <w:rsid w:val="008A0443"/>
    <w:rsid w:val="008A1413"/>
    <w:rsid w:val="008A16CE"/>
    <w:rsid w:val="008A248B"/>
    <w:rsid w:val="008A27FA"/>
    <w:rsid w:val="008A396D"/>
    <w:rsid w:val="008A454F"/>
    <w:rsid w:val="008A4915"/>
    <w:rsid w:val="008A4975"/>
    <w:rsid w:val="008A4B57"/>
    <w:rsid w:val="008A4BD0"/>
    <w:rsid w:val="008A5244"/>
    <w:rsid w:val="008A53F8"/>
    <w:rsid w:val="008A5477"/>
    <w:rsid w:val="008A56C9"/>
    <w:rsid w:val="008A5F36"/>
    <w:rsid w:val="008A6F2E"/>
    <w:rsid w:val="008A7110"/>
    <w:rsid w:val="008A7A54"/>
    <w:rsid w:val="008B08F7"/>
    <w:rsid w:val="008B20FE"/>
    <w:rsid w:val="008B3049"/>
    <w:rsid w:val="008B3A11"/>
    <w:rsid w:val="008B3A8A"/>
    <w:rsid w:val="008B4F1E"/>
    <w:rsid w:val="008B52D7"/>
    <w:rsid w:val="008B5650"/>
    <w:rsid w:val="008B62C8"/>
    <w:rsid w:val="008B74B5"/>
    <w:rsid w:val="008C03C5"/>
    <w:rsid w:val="008C0E3D"/>
    <w:rsid w:val="008C1A7D"/>
    <w:rsid w:val="008C3903"/>
    <w:rsid w:val="008C3BD3"/>
    <w:rsid w:val="008C42C0"/>
    <w:rsid w:val="008C4AA1"/>
    <w:rsid w:val="008C7D81"/>
    <w:rsid w:val="008D000E"/>
    <w:rsid w:val="008D066C"/>
    <w:rsid w:val="008D0BDA"/>
    <w:rsid w:val="008D0CD1"/>
    <w:rsid w:val="008D15F1"/>
    <w:rsid w:val="008D28AF"/>
    <w:rsid w:val="008D2993"/>
    <w:rsid w:val="008D2B36"/>
    <w:rsid w:val="008D4B69"/>
    <w:rsid w:val="008D4F03"/>
    <w:rsid w:val="008D564E"/>
    <w:rsid w:val="008D6112"/>
    <w:rsid w:val="008D630B"/>
    <w:rsid w:val="008D69F8"/>
    <w:rsid w:val="008D6DF8"/>
    <w:rsid w:val="008E05AC"/>
    <w:rsid w:val="008E1316"/>
    <w:rsid w:val="008E2F5A"/>
    <w:rsid w:val="008E422E"/>
    <w:rsid w:val="008E6379"/>
    <w:rsid w:val="008F04ED"/>
    <w:rsid w:val="008F7812"/>
    <w:rsid w:val="00900356"/>
    <w:rsid w:val="00901262"/>
    <w:rsid w:val="009028A8"/>
    <w:rsid w:val="00902BF1"/>
    <w:rsid w:val="00903F0E"/>
    <w:rsid w:val="009054E1"/>
    <w:rsid w:val="00905EE6"/>
    <w:rsid w:val="00906114"/>
    <w:rsid w:val="00906734"/>
    <w:rsid w:val="00911A99"/>
    <w:rsid w:val="00912B44"/>
    <w:rsid w:val="00912C31"/>
    <w:rsid w:val="00913A46"/>
    <w:rsid w:val="00913A80"/>
    <w:rsid w:val="0091435A"/>
    <w:rsid w:val="0091501D"/>
    <w:rsid w:val="00915B95"/>
    <w:rsid w:val="009169A4"/>
    <w:rsid w:val="00916BE0"/>
    <w:rsid w:val="009230A1"/>
    <w:rsid w:val="00924545"/>
    <w:rsid w:val="0092584E"/>
    <w:rsid w:val="00925E3A"/>
    <w:rsid w:val="009264B3"/>
    <w:rsid w:val="00926F38"/>
    <w:rsid w:val="00927B0B"/>
    <w:rsid w:val="0093050E"/>
    <w:rsid w:val="00930AF6"/>
    <w:rsid w:val="00930E32"/>
    <w:rsid w:val="00931E1B"/>
    <w:rsid w:val="00933B07"/>
    <w:rsid w:val="00933CCF"/>
    <w:rsid w:val="0093438A"/>
    <w:rsid w:val="009355E4"/>
    <w:rsid w:val="00935892"/>
    <w:rsid w:val="009372BE"/>
    <w:rsid w:val="00937549"/>
    <w:rsid w:val="009405DF"/>
    <w:rsid w:val="00940FDF"/>
    <w:rsid w:val="00941BF6"/>
    <w:rsid w:val="00942D0E"/>
    <w:rsid w:val="00943398"/>
    <w:rsid w:val="0094340F"/>
    <w:rsid w:val="0094415E"/>
    <w:rsid w:val="00944F57"/>
    <w:rsid w:val="00945204"/>
    <w:rsid w:val="00945349"/>
    <w:rsid w:val="009455C6"/>
    <w:rsid w:val="0094562B"/>
    <w:rsid w:val="00945847"/>
    <w:rsid w:val="009461D6"/>
    <w:rsid w:val="0094639D"/>
    <w:rsid w:val="0094757D"/>
    <w:rsid w:val="009525F6"/>
    <w:rsid w:val="00952900"/>
    <w:rsid w:val="0095303E"/>
    <w:rsid w:val="009532C9"/>
    <w:rsid w:val="0095421C"/>
    <w:rsid w:val="00954351"/>
    <w:rsid w:val="00955FF7"/>
    <w:rsid w:val="00956489"/>
    <w:rsid w:val="00956530"/>
    <w:rsid w:val="00957FBF"/>
    <w:rsid w:val="00960BCB"/>
    <w:rsid w:val="00962BBF"/>
    <w:rsid w:val="00963CA2"/>
    <w:rsid w:val="00964667"/>
    <w:rsid w:val="00965D17"/>
    <w:rsid w:val="0096669E"/>
    <w:rsid w:val="009673D1"/>
    <w:rsid w:val="00971DBB"/>
    <w:rsid w:val="009729C8"/>
    <w:rsid w:val="0097368A"/>
    <w:rsid w:val="009762FD"/>
    <w:rsid w:val="009765E9"/>
    <w:rsid w:val="0097714F"/>
    <w:rsid w:val="00977A65"/>
    <w:rsid w:val="009802DC"/>
    <w:rsid w:val="00980696"/>
    <w:rsid w:val="00981AB1"/>
    <w:rsid w:val="00982691"/>
    <w:rsid w:val="009831DE"/>
    <w:rsid w:val="009847C5"/>
    <w:rsid w:val="0098487D"/>
    <w:rsid w:val="00984EEF"/>
    <w:rsid w:val="00985518"/>
    <w:rsid w:val="00986FFB"/>
    <w:rsid w:val="00987C43"/>
    <w:rsid w:val="0098F633"/>
    <w:rsid w:val="00992F45"/>
    <w:rsid w:val="009937B5"/>
    <w:rsid w:val="00993840"/>
    <w:rsid w:val="00994220"/>
    <w:rsid w:val="00996E89"/>
    <w:rsid w:val="00997F6A"/>
    <w:rsid w:val="009A2CBE"/>
    <w:rsid w:val="009A361E"/>
    <w:rsid w:val="009A378C"/>
    <w:rsid w:val="009A4C44"/>
    <w:rsid w:val="009A5ED4"/>
    <w:rsid w:val="009A6230"/>
    <w:rsid w:val="009A68DB"/>
    <w:rsid w:val="009A7295"/>
    <w:rsid w:val="009A7EDD"/>
    <w:rsid w:val="009B0FC5"/>
    <w:rsid w:val="009B162A"/>
    <w:rsid w:val="009B319C"/>
    <w:rsid w:val="009B34BA"/>
    <w:rsid w:val="009B3AAC"/>
    <w:rsid w:val="009B4F8D"/>
    <w:rsid w:val="009B506F"/>
    <w:rsid w:val="009B5B1F"/>
    <w:rsid w:val="009B6D2B"/>
    <w:rsid w:val="009B7899"/>
    <w:rsid w:val="009B7EE5"/>
    <w:rsid w:val="009C2856"/>
    <w:rsid w:val="009C297B"/>
    <w:rsid w:val="009C2CFF"/>
    <w:rsid w:val="009C3CCF"/>
    <w:rsid w:val="009C47D6"/>
    <w:rsid w:val="009C4E1D"/>
    <w:rsid w:val="009C5F88"/>
    <w:rsid w:val="009C61C8"/>
    <w:rsid w:val="009C6541"/>
    <w:rsid w:val="009C6746"/>
    <w:rsid w:val="009C6D43"/>
    <w:rsid w:val="009C6D7D"/>
    <w:rsid w:val="009C7701"/>
    <w:rsid w:val="009C7DA2"/>
    <w:rsid w:val="009D0D0A"/>
    <w:rsid w:val="009D26D8"/>
    <w:rsid w:val="009D3394"/>
    <w:rsid w:val="009D37DB"/>
    <w:rsid w:val="009D41DA"/>
    <w:rsid w:val="009D4A57"/>
    <w:rsid w:val="009E034A"/>
    <w:rsid w:val="009E0BBB"/>
    <w:rsid w:val="009E1C2A"/>
    <w:rsid w:val="009E29D1"/>
    <w:rsid w:val="009E3184"/>
    <w:rsid w:val="009E3188"/>
    <w:rsid w:val="009E3DF4"/>
    <w:rsid w:val="009E531D"/>
    <w:rsid w:val="009E5EE7"/>
    <w:rsid w:val="009E6D46"/>
    <w:rsid w:val="009E7571"/>
    <w:rsid w:val="009E770E"/>
    <w:rsid w:val="009F1AF4"/>
    <w:rsid w:val="009F3CA1"/>
    <w:rsid w:val="009F41AE"/>
    <w:rsid w:val="009F46D5"/>
    <w:rsid w:val="009F56D1"/>
    <w:rsid w:val="009F6335"/>
    <w:rsid w:val="009F6798"/>
    <w:rsid w:val="00A0008B"/>
    <w:rsid w:val="00A0058C"/>
    <w:rsid w:val="00A01436"/>
    <w:rsid w:val="00A01A03"/>
    <w:rsid w:val="00A01C94"/>
    <w:rsid w:val="00A02CBD"/>
    <w:rsid w:val="00A03DAE"/>
    <w:rsid w:val="00A071A9"/>
    <w:rsid w:val="00A10918"/>
    <w:rsid w:val="00A14AE2"/>
    <w:rsid w:val="00A14D6E"/>
    <w:rsid w:val="00A14F4E"/>
    <w:rsid w:val="00A161E2"/>
    <w:rsid w:val="00A16AD4"/>
    <w:rsid w:val="00A22223"/>
    <w:rsid w:val="00A237B7"/>
    <w:rsid w:val="00A23990"/>
    <w:rsid w:val="00A23ACD"/>
    <w:rsid w:val="00A23FCD"/>
    <w:rsid w:val="00A25200"/>
    <w:rsid w:val="00A25A62"/>
    <w:rsid w:val="00A25BF1"/>
    <w:rsid w:val="00A264BA"/>
    <w:rsid w:val="00A268B6"/>
    <w:rsid w:val="00A276E2"/>
    <w:rsid w:val="00A30427"/>
    <w:rsid w:val="00A324B6"/>
    <w:rsid w:val="00A3293D"/>
    <w:rsid w:val="00A33572"/>
    <w:rsid w:val="00A352CF"/>
    <w:rsid w:val="00A35379"/>
    <w:rsid w:val="00A3560B"/>
    <w:rsid w:val="00A37FFE"/>
    <w:rsid w:val="00A40476"/>
    <w:rsid w:val="00A41E49"/>
    <w:rsid w:val="00A44834"/>
    <w:rsid w:val="00A44B40"/>
    <w:rsid w:val="00A46A03"/>
    <w:rsid w:val="00A5021F"/>
    <w:rsid w:val="00A52772"/>
    <w:rsid w:val="00A52FF8"/>
    <w:rsid w:val="00A54511"/>
    <w:rsid w:val="00A545D3"/>
    <w:rsid w:val="00A5530B"/>
    <w:rsid w:val="00A572E6"/>
    <w:rsid w:val="00A60996"/>
    <w:rsid w:val="00A61365"/>
    <w:rsid w:val="00A62ACF"/>
    <w:rsid w:val="00A63CD9"/>
    <w:rsid w:val="00A642AF"/>
    <w:rsid w:val="00A64C00"/>
    <w:rsid w:val="00A65111"/>
    <w:rsid w:val="00A658AA"/>
    <w:rsid w:val="00A66641"/>
    <w:rsid w:val="00A66ED4"/>
    <w:rsid w:val="00A67EC8"/>
    <w:rsid w:val="00A713D1"/>
    <w:rsid w:val="00A718B2"/>
    <w:rsid w:val="00A72231"/>
    <w:rsid w:val="00A72A35"/>
    <w:rsid w:val="00A7490D"/>
    <w:rsid w:val="00A7570D"/>
    <w:rsid w:val="00A75B6E"/>
    <w:rsid w:val="00A77529"/>
    <w:rsid w:val="00A77FBF"/>
    <w:rsid w:val="00A8163D"/>
    <w:rsid w:val="00A82976"/>
    <w:rsid w:val="00A82B52"/>
    <w:rsid w:val="00A8320E"/>
    <w:rsid w:val="00A859A0"/>
    <w:rsid w:val="00A85BDE"/>
    <w:rsid w:val="00A87D80"/>
    <w:rsid w:val="00A90E6B"/>
    <w:rsid w:val="00A90E8B"/>
    <w:rsid w:val="00A91286"/>
    <w:rsid w:val="00A91A7C"/>
    <w:rsid w:val="00A930A0"/>
    <w:rsid w:val="00A93FF3"/>
    <w:rsid w:val="00A95446"/>
    <w:rsid w:val="00A9547C"/>
    <w:rsid w:val="00A960AB"/>
    <w:rsid w:val="00A96C10"/>
    <w:rsid w:val="00A9700F"/>
    <w:rsid w:val="00A970E1"/>
    <w:rsid w:val="00AA24D4"/>
    <w:rsid w:val="00AA51D7"/>
    <w:rsid w:val="00AA5395"/>
    <w:rsid w:val="00AA5720"/>
    <w:rsid w:val="00AA7264"/>
    <w:rsid w:val="00AB0874"/>
    <w:rsid w:val="00AB0F7F"/>
    <w:rsid w:val="00AB15B3"/>
    <w:rsid w:val="00AB2F16"/>
    <w:rsid w:val="00AB302B"/>
    <w:rsid w:val="00AB6DB5"/>
    <w:rsid w:val="00AC0022"/>
    <w:rsid w:val="00AC092A"/>
    <w:rsid w:val="00AC1DC5"/>
    <w:rsid w:val="00AC1FCA"/>
    <w:rsid w:val="00AC2C69"/>
    <w:rsid w:val="00AC3FF8"/>
    <w:rsid w:val="00AC52DE"/>
    <w:rsid w:val="00AC54BD"/>
    <w:rsid w:val="00AC5719"/>
    <w:rsid w:val="00AC5F48"/>
    <w:rsid w:val="00AC6787"/>
    <w:rsid w:val="00AD0473"/>
    <w:rsid w:val="00AD294F"/>
    <w:rsid w:val="00AD3C98"/>
    <w:rsid w:val="00AD4F61"/>
    <w:rsid w:val="00AD553D"/>
    <w:rsid w:val="00AD5EAC"/>
    <w:rsid w:val="00AD6765"/>
    <w:rsid w:val="00AD719D"/>
    <w:rsid w:val="00AD7A20"/>
    <w:rsid w:val="00AD7ACD"/>
    <w:rsid w:val="00AE061C"/>
    <w:rsid w:val="00AE224D"/>
    <w:rsid w:val="00AE2742"/>
    <w:rsid w:val="00AE36D6"/>
    <w:rsid w:val="00AE4E66"/>
    <w:rsid w:val="00AE6352"/>
    <w:rsid w:val="00AE72F4"/>
    <w:rsid w:val="00AE7311"/>
    <w:rsid w:val="00AF0711"/>
    <w:rsid w:val="00AF1196"/>
    <w:rsid w:val="00AF15B8"/>
    <w:rsid w:val="00AF1792"/>
    <w:rsid w:val="00AF1BDF"/>
    <w:rsid w:val="00AF2A3B"/>
    <w:rsid w:val="00AF3FB5"/>
    <w:rsid w:val="00AF55ED"/>
    <w:rsid w:val="00B00ADB"/>
    <w:rsid w:val="00B010DF"/>
    <w:rsid w:val="00B017C9"/>
    <w:rsid w:val="00B018A6"/>
    <w:rsid w:val="00B02548"/>
    <w:rsid w:val="00B05DBB"/>
    <w:rsid w:val="00B0724B"/>
    <w:rsid w:val="00B07652"/>
    <w:rsid w:val="00B0B4D3"/>
    <w:rsid w:val="00B10AEB"/>
    <w:rsid w:val="00B122AF"/>
    <w:rsid w:val="00B12F80"/>
    <w:rsid w:val="00B13797"/>
    <w:rsid w:val="00B152E1"/>
    <w:rsid w:val="00B1530D"/>
    <w:rsid w:val="00B1586F"/>
    <w:rsid w:val="00B1588A"/>
    <w:rsid w:val="00B16F5C"/>
    <w:rsid w:val="00B2059A"/>
    <w:rsid w:val="00B209BD"/>
    <w:rsid w:val="00B20B20"/>
    <w:rsid w:val="00B222F0"/>
    <w:rsid w:val="00B224E8"/>
    <w:rsid w:val="00B22C16"/>
    <w:rsid w:val="00B23635"/>
    <w:rsid w:val="00B2420B"/>
    <w:rsid w:val="00B24220"/>
    <w:rsid w:val="00B24A3D"/>
    <w:rsid w:val="00B24D7E"/>
    <w:rsid w:val="00B2587A"/>
    <w:rsid w:val="00B307FB"/>
    <w:rsid w:val="00B3107C"/>
    <w:rsid w:val="00B33DD2"/>
    <w:rsid w:val="00B34171"/>
    <w:rsid w:val="00B3619A"/>
    <w:rsid w:val="00B366DD"/>
    <w:rsid w:val="00B36B19"/>
    <w:rsid w:val="00B37ECD"/>
    <w:rsid w:val="00B4067E"/>
    <w:rsid w:val="00B4267E"/>
    <w:rsid w:val="00B42CB9"/>
    <w:rsid w:val="00B43668"/>
    <w:rsid w:val="00B46D70"/>
    <w:rsid w:val="00B4708B"/>
    <w:rsid w:val="00B4777B"/>
    <w:rsid w:val="00B51613"/>
    <w:rsid w:val="00B51968"/>
    <w:rsid w:val="00B51F4C"/>
    <w:rsid w:val="00B522AE"/>
    <w:rsid w:val="00B570B0"/>
    <w:rsid w:val="00B571D0"/>
    <w:rsid w:val="00B6114D"/>
    <w:rsid w:val="00B621BD"/>
    <w:rsid w:val="00B63890"/>
    <w:rsid w:val="00B64EAC"/>
    <w:rsid w:val="00B65932"/>
    <w:rsid w:val="00B65AC5"/>
    <w:rsid w:val="00B66732"/>
    <w:rsid w:val="00B67192"/>
    <w:rsid w:val="00B67CF2"/>
    <w:rsid w:val="00B70150"/>
    <w:rsid w:val="00B70E14"/>
    <w:rsid w:val="00B71A94"/>
    <w:rsid w:val="00B71DD4"/>
    <w:rsid w:val="00B72C7A"/>
    <w:rsid w:val="00B740ED"/>
    <w:rsid w:val="00B77019"/>
    <w:rsid w:val="00B77192"/>
    <w:rsid w:val="00B772D5"/>
    <w:rsid w:val="00B779AC"/>
    <w:rsid w:val="00B802E7"/>
    <w:rsid w:val="00B81280"/>
    <w:rsid w:val="00B813E5"/>
    <w:rsid w:val="00B82086"/>
    <w:rsid w:val="00B82551"/>
    <w:rsid w:val="00B837A6"/>
    <w:rsid w:val="00B837FA"/>
    <w:rsid w:val="00B83812"/>
    <w:rsid w:val="00B84BDE"/>
    <w:rsid w:val="00B8578B"/>
    <w:rsid w:val="00B85B37"/>
    <w:rsid w:val="00B86562"/>
    <w:rsid w:val="00B86F15"/>
    <w:rsid w:val="00B87335"/>
    <w:rsid w:val="00B8779E"/>
    <w:rsid w:val="00B902D1"/>
    <w:rsid w:val="00B90509"/>
    <w:rsid w:val="00B91674"/>
    <w:rsid w:val="00B91855"/>
    <w:rsid w:val="00B91DA5"/>
    <w:rsid w:val="00B945B2"/>
    <w:rsid w:val="00B966C2"/>
    <w:rsid w:val="00B9695D"/>
    <w:rsid w:val="00B96C7E"/>
    <w:rsid w:val="00B97291"/>
    <w:rsid w:val="00B97369"/>
    <w:rsid w:val="00B97789"/>
    <w:rsid w:val="00B97C88"/>
    <w:rsid w:val="00B97E6A"/>
    <w:rsid w:val="00BA1E5C"/>
    <w:rsid w:val="00BA342B"/>
    <w:rsid w:val="00BA3440"/>
    <w:rsid w:val="00BA348A"/>
    <w:rsid w:val="00BA3F2C"/>
    <w:rsid w:val="00BA444D"/>
    <w:rsid w:val="00BA4869"/>
    <w:rsid w:val="00BA4CAA"/>
    <w:rsid w:val="00BA5555"/>
    <w:rsid w:val="00BA5788"/>
    <w:rsid w:val="00BA5966"/>
    <w:rsid w:val="00BA5EF4"/>
    <w:rsid w:val="00BA7B71"/>
    <w:rsid w:val="00BB11A9"/>
    <w:rsid w:val="00BB1D81"/>
    <w:rsid w:val="00BB1F66"/>
    <w:rsid w:val="00BB23CC"/>
    <w:rsid w:val="00BB2F40"/>
    <w:rsid w:val="00BB3BB9"/>
    <w:rsid w:val="00BB3C78"/>
    <w:rsid w:val="00BB54D5"/>
    <w:rsid w:val="00BB56EF"/>
    <w:rsid w:val="00BB7DB3"/>
    <w:rsid w:val="00BC2621"/>
    <w:rsid w:val="00BC34EC"/>
    <w:rsid w:val="00BC36A9"/>
    <w:rsid w:val="00BC456A"/>
    <w:rsid w:val="00BC46D4"/>
    <w:rsid w:val="00BC4F21"/>
    <w:rsid w:val="00BC5E74"/>
    <w:rsid w:val="00BC65EF"/>
    <w:rsid w:val="00BC7605"/>
    <w:rsid w:val="00BC78AD"/>
    <w:rsid w:val="00BC7AEB"/>
    <w:rsid w:val="00BD1175"/>
    <w:rsid w:val="00BD3758"/>
    <w:rsid w:val="00BD4202"/>
    <w:rsid w:val="00BD4F34"/>
    <w:rsid w:val="00BD61EE"/>
    <w:rsid w:val="00BD6809"/>
    <w:rsid w:val="00BE010A"/>
    <w:rsid w:val="00BE090D"/>
    <w:rsid w:val="00BE2E77"/>
    <w:rsid w:val="00BE4455"/>
    <w:rsid w:val="00BE5549"/>
    <w:rsid w:val="00BE6E27"/>
    <w:rsid w:val="00BE7D82"/>
    <w:rsid w:val="00BF03E9"/>
    <w:rsid w:val="00BF05D0"/>
    <w:rsid w:val="00BF20D7"/>
    <w:rsid w:val="00BF25DD"/>
    <w:rsid w:val="00BF4612"/>
    <w:rsid w:val="00BF643A"/>
    <w:rsid w:val="00BF688D"/>
    <w:rsid w:val="00C01677"/>
    <w:rsid w:val="00C0180E"/>
    <w:rsid w:val="00C02B2E"/>
    <w:rsid w:val="00C03C5E"/>
    <w:rsid w:val="00C03D9B"/>
    <w:rsid w:val="00C045B1"/>
    <w:rsid w:val="00C05D8C"/>
    <w:rsid w:val="00C063C6"/>
    <w:rsid w:val="00C068B3"/>
    <w:rsid w:val="00C1012E"/>
    <w:rsid w:val="00C11CC2"/>
    <w:rsid w:val="00C122B2"/>
    <w:rsid w:val="00C12365"/>
    <w:rsid w:val="00C145C9"/>
    <w:rsid w:val="00C14949"/>
    <w:rsid w:val="00C15538"/>
    <w:rsid w:val="00C16184"/>
    <w:rsid w:val="00C165EB"/>
    <w:rsid w:val="00C17E65"/>
    <w:rsid w:val="00C20288"/>
    <w:rsid w:val="00C21193"/>
    <w:rsid w:val="00C22392"/>
    <w:rsid w:val="00C233B8"/>
    <w:rsid w:val="00C234EB"/>
    <w:rsid w:val="00C24557"/>
    <w:rsid w:val="00C24949"/>
    <w:rsid w:val="00C2647D"/>
    <w:rsid w:val="00C26844"/>
    <w:rsid w:val="00C27655"/>
    <w:rsid w:val="00C27D7E"/>
    <w:rsid w:val="00C30A45"/>
    <w:rsid w:val="00C30E18"/>
    <w:rsid w:val="00C311F5"/>
    <w:rsid w:val="00C31906"/>
    <w:rsid w:val="00C31C42"/>
    <w:rsid w:val="00C31E78"/>
    <w:rsid w:val="00C3224E"/>
    <w:rsid w:val="00C33089"/>
    <w:rsid w:val="00C34385"/>
    <w:rsid w:val="00C3526B"/>
    <w:rsid w:val="00C357BA"/>
    <w:rsid w:val="00C37785"/>
    <w:rsid w:val="00C4025F"/>
    <w:rsid w:val="00C40680"/>
    <w:rsid w:val="00C408AB"/>
    <w:rsid w:val="00C40CA9"/>
    <w:rsid w:val="00C42B5F"/>
    <w:rsid w:val="00C42CE5"/>
    <w:rsid w:val="00C434A0"/>
    <w:rsid w:val="00C4396C"/>
    <w:rsid w:val="00C43B19"/>
    <w:rsid w:val="00C43ECB"/>
    <w:rsid w:val="00C462AB"/>
    <w:rsid w:val="00C46D41"/>
    <w:rsid w:val="00C477A7"/>
    <w:rsid w:val="00C50E4D"/>
    <w:rsid w:val="00C5113D"/>
    <w:rsid w:val="00C519FE"/>
    <w:rsid w:val="00C52CAA"/>
    <w:rsid w:val="00C532EE"/>
    <w:rsid w:val="00C536F1"/>
    <w:rsid w:val="00C53923"/>
    <w:rsid w:val="00C53DB9"/>
    <w:rsid w:val="00C55DCF"/>
    <w:rsid w:val="00C5637B"/>
    <w:rsid w:val="00C564C0"/>
    <w:rsid w:val="00C5678C"/>
    <w:rsid w:val="00C57624"/>
    <w:rsid w:val="00C57AC2"/>
    <w:rsid w:val="00C57BE3"/>
    <w:rsid w:val="00C60371"/>
    <w:rsid w:val="00C60F62"/>
    <w:rsid w:val="00C623B7"/>
    <w:rsid w:val="00C632CE"/>
    <w:rsid w:val="00C63846"/>
    <w:rsid w:val="00C645E5"/>
    <w:rsid w:val="00C65BF4"/>
    <w:rsid w:val="00C65E09"/>
    <w:rsid w:val="00C6758B"/>
    <w:rsid w:val="00C70098"/>
    <w:rsid w:val="00C705D5"/>
    <w:rsid w:val="00C7220C"/>
    <w:rsid w:val="00C7248C"/>
    <w:rsid w:val="00C72AED"/>
    <w:rsid w:val="00C739FD"/>
    <w:rsid w:val="00C73CE2"/>
    <w:rsid w:val="00C73ECD"/>
    <w:rsid w:val="00C740B8"/>
    <w:rsid w:val="00C7515A"/>
    <w:rsid w:val="00C75313"/>
    <w:rsid w:val="00C8058F"/>
    <w:rsid w:val="00C80FE9"/>
    <w:rsid w:val="00C81DEE"/>
    <w:rsid w:val="00C82494"/>
    <w:rsid w:val="00C82B10"/>
    <w:rsid w:val="00C8303B"/>
    <w:rsid w:val="00C84B4D"/>
    <w:rsid w:val="00C85F92"/>
    <w:rsid w:val="00C86403"/>
    <w:rsid w:val="00C87E28"/>
    <w:rsid w:val="00C904A3"/>
    <w:rsid w:val="00C908AD"/>
    <w:rsid w:val="00C910EA"/>
    <w:rsid w:val="00C913C0"/>
    <w:rsid w:val="00C91EA9"/>
    <w:rsid w:val="00C935A4"/>
    <w:rsid w:val="00C93C35"/>
    <w:rsid w:val="00C93CA6"/>
    <w:rsid w:val="00C94FB3"/>
    <w:rsid w:val="00C95178"/>
    <w:rsid w:val="00C95187"/>
    <w:rsid w:val="00C953BB"/>
    <w:rsid w:val="00C956EB"/>
    <w:rsid w:val="00C9796C"/>
    <w:rsid w:val="00CA0279"/>
    <w:rsid w:val="00CA0BB1"/>
    <w:rsid w:val="00CA0D52"/>
    <w:rsid w:val="00CA117F"/>
    <w:rsid w:val="00CA2019"/>
    <w:rsid w:val="00CA296D"/>
    <w:rsid w:val="00CA2A54"/>
    <w:rsid w:val="00CA35EE"/>
    <w:rsid w:val="00CA4A69"/>
    <w:rsid w:val="00CA5F88"/>
    <w:rsid w:val="00CA6AB4"/>
    <w:rsid w:val="00CA6C48"/>
    <w:rsid w:val="00CB2038"/>
    <w:rsid w:val="00CB2698"/>
    <w:rsid w:val="00CB3A29"/>
    <w:rsid w:val="00CB4552"/>
    <w:rsid w:val="00CB589E"/>
    <w:rsid w:val="00CB5DB9"/>
    <w:rsid w:val="00CB6276"/>
    <w:rsid w:val="00CB62DB"/>
    <w:rsid w:val="00CC1405"/>
    <w:rsid w:val="00CC1B8E"/>
    <w:rsid w:val="00CC3B01"/>
    <w:rsid w:val="00CC4A1C"/>
    <w:rsid w:val="00CC5592"/>
    <w:rsid w:val="00CC6882"/>
    <w:rsid w:val="00CC7041"/>
    <w:rsid w:val="00CC7AF7"/>
    <w:rsid w:val="00CD2777"/>
    <w:rsid w:val="00CD2B7C"/>
    <w:rsid w:val="00CD2F3D"/>
    <w:rsid w:val="00CD43B0"/>
    <w:rsid w:val="00CD54A9"/>
    <w:rsid w:val="00CD596D"/>
    <w:rsid w:val="00CD66E5"/>
    <w:rsid w:val="00CD6D77"/>
    <w:rsid w:val="00CD792B"/>
    <w:rsid w:val="00CD7B4C"/>
    <w:rsid w:val="00CD7DF3"/>
    <w:rsid w:val="00CE075B"/>
    <w:rsid w:val="00CE0B95"/>
    <w:rsid w:val="00CE1CC3"/>
    <w:rsid w:val="00CE2817"/>
    <w:rsid w:val="00CE2CEB"/>
    <w:rsid w:val="00CE3C41"/>
    <w:rsid w:val="00CE3C59"/>
    <w:rsid w:val="00CE4DA2"/>
    <w:rsid w:val="00CE5536"/>
    <w:rsid w:val="00CE6577"/>
    <w:rsid w:val="00CE6C59"/>
    <w:rsid w:val="00CF0218"/>
    <w:rsid w:val="00CF0C34"/>
    <w:rsid w:val="00CF1680"/>
    <w:rsid w:val="00CF2FB6"/>
    <w:rsid w:val="00CF3948"/>
    <w:rsid w:val="00CF3AA3"/>
    <w:rsid w:val="00CF4BA4"/>
    <w:rsid w:val="00CF5004"/>
    <w:rsid w:val="00CF557D"/>
    <w:rsid w:val="00CF559B"/>
    <w:rsid w:val="00CF6A03"/>
    <w:rsid w:val="00CF6D3D"/>
    <w:rsid w:val="00CF76FC"/>
    <w:rsid w:val="00CF7938"/>
    <w:rsid w:val="00D00876"/>
    <w:rsid w:val="00D015A4"/>
    <w:rsid w:val="00D01AA5"/>
    <w:rsid w:val="00D020FD"/>
    <w:rsid w:val="00D05EAF"/>
    <w:rsid w:val="00D05F42"/>
    <w:rsid w:val="00D0614F"/>
    <w:rsid w:val="00D0750E"/>
    <w:rsid w:val="00D07992"/>
    <w:rsid w:val="00D07F5B"/>
    <w:rsid w:val="00D1193D"/>
    <w:rsid w:val="00D135CE"/>
    <w:rsid w:val="00D15796"/>
    <w:rsid w:val="00D1596D"/>
    <w:rsid w:val="00D1609C"/>
    <w:rsid w:val="00D1662A"/>
    <w:rsid w:val="00D1710D"/>
    <w:rsid w:val="00D17424"/>
    <w:rsid w:val="00D21200"/>
    <w:rsid w:val="00D223D5"/>
    <w:rsid w:val="00D22CF4"/>
    <w:rsid w:val="00D233B6"/>
    <w:rsid w:val="00D25271"/>
    <w:rsid w:val="00D25959"/>
    <w:rsid w:val="00D27290"/>
    <w:rsid w:val="00D27609"/>
    <w:rsid w:val="00D27B45"/>
    <w:rsid w:val="00D3040A"/>
    <w:rsid w:val="00D3056C"/>
    <w:rsid w:val="00D3085D"/>
    <w:rsid w:val="00D3122B"/>
    <w:rsid w:val="00D32F1F"/>
    <w:rsid w:val="00D36640"/>
    <w:rsid w:val="00D36AF5"/>
    <w:rsid w:val="00D36D3F"/>
    <w:rsid w:val="00D36E0E"/>
    <w:rsid w:val="00D4133F"/>
    <w:rsid w:val="00D43385"/>
    <w:rsid w:val="00D43CAD"/>
    <w:rsid w:val="00D44E2C"/>
    <w:rsid w:val="00D45019"/>
    <w:rsid w:val="00D45073"/>
    <w:rsid w:val="00D45B8C"/>
    <w:rsid w:val="00D4651A"/>
    <w:rsid w:val="00D46E95"/>
    <w:rsid w:val="00D472E5"/>
    <w:rsid w:val="00D474A9"/>
    <w:rsid w:val="00D5153A"/>
    <w:rsid w:val="00D51623"/>
    <w:rsid w:val="00D51F97"/>
    <w:rsid w:val="00D521A1"/>
    <w:rsid w:val="00D528F7"/>
    <w:rsid w:val="00D53904"/>
    <w:rsid w:val="00D542AF"/>
    <w:rsid w:val="00D55DE0"/>
    <w:rsid w:val="00D60BA3"/>
    <w:rsid w:val="00D61E43"/>
    <w:rsid w:val="00D628A9"/>
    <w:rsid w:val="00D6294B"/>
    <w:rsid w:val="00D62A08"/>
    <w:rsid w:val="00D62BD1"/>
    <w:rsid w:val="00D6459D"/>
    <w:rsid w:val="00D64A8A"/>
    <w:rsid w:val="00D6E927"/>
    <w:rsid w:val="00D70300"/>
    <w:rsid w:val="00D71F58"/>
    <w:rsid w:val="00D729A7"/>
    <w:rsid w:val="00D7332E"/>
    <w:rsid w:val="00D74189"/>
    <w:rsid w:val="00D74FA1"/>
    <w:rsid w:val="00D7501D"/>
    <w:rsid w:val="00D75F96"/>
    <w:rsid w:val="00D7669E"/>
    <w:rsid w:val="00D77743"/>
    <w:rsid w:val="00D77747"/>
    <w:rsid w:val="00D77A3A"/>
    <w:rsid w:val="00D77A76"/>
    <w:rsid w:val="00D80E8D"/>
    <w:rsid w:val="00D824A8"/>
    <w:rsid w:val="00D827C9"/>
    <w:rsid w:val="00D84958"/>
    <w:rsid w:val="00D860B9"/>
    <w:rsid w:val="00D86678"/>
    <w:rsid w:val="00D90210"/>
    <w:rsid w:val="00D90824"/>
    <w:rsid w:val="00D90977"/>
    <w:rsid w:val="00D90D89"/>
    <w:rsid w:val="00D927E1"/>
    <w:rsid w:val="00D92E97"/>
    <w:rsid w:val="00D93345"/>
    <w:rsid w:val="00D95069"/>
    <w:rsid w:val="00D96FC6"/>
    <w:rsid w:val="00D97544"/>
    <w:rsid w:val="00DA0731"/>
    <w:rsid w:val="00DA1289"/>
    <w:rsid w:val="00DA156D"/>
    <w:rsid w:val="00DA15E0"/>
    <w:rsid w:val="00DA2605"/>
    <w:rsid w:val="00DA39CF"/>
    <w:rsid w:val="00DA4150"/>
    <w:rsid w:val="00DA4B80"/>
    <w:rsid w:val="00DA4D12"/>
    <w:rsid w:val="00DA608B"/>
    <w:rsid w:val="00DA7CF2"/>
    <w:rsid w:val="00DA7E6E"/>
    <w:rsid w:val="00DB0A4D"/>
    <w:rsid w:val="00DB1486"/>
    <w:rsid w:val="00DB36C9"/>
    <w:rsid w:val="00DB379E"/>
    <w:rsid w:val="00DB42C9"/>
    <w:rsid w:val="00DB5BF0"/>
    <w:rsid w:val="00DB5EC3"/>
    <w:rsid w:val="00DB6403"/>
    <w:rsid w:val="00DB7125"/>
    <w:rsid w:val="00DC17EF"/>
    <w:rsid w:val="00DC1D03"/>
    <w:rsid w:val="00DC211C"/>
    <w:rsid w:val="00DC269D"/>
    <w:rsid w:val="00DC2A04"/>
    <w:rsid w:val="00DC2C11"/>
    <w:rsid w:val="00DC3E13"/>
    <w:rsid w:val="00DC6B65"/>
    <w:rsid w:val="00DC6EB6"/>
    <w:rsid w:val="00DD0191"/>
    <w:rsid w:val="00DD0934"/>
    <w:rsid w:val="00DD0DC4"/>
    <w:rsid w:val="00DD18F1"/>
    <w:rsid w:val="00DD18F9"/>
    <w:rsid w:val="00DD33BE"/>
    <w:rsid w:val="00DD342A"/>
    <w:rsid w:val="00DD3766"/>
    <w:rsid w:val="00DD3A9E"/>
    <w:rsid w:val="00DD3BD5"/>
    <w:rsid w:val="00DD4F2A"/>
    <w:rsid w:val="00DD5308"/>
    <w:rsid w:val="00DD5E9A"/>
    <w:rsid w:val="00DD658F"/>
    <w:rsid w:val="00DD7DA8"/>
    <w:rsid w:val="00DD7EE9"/>
    <w:rsid w:val="00DE1607"/>
    <w:rsid w:val="00DE1AE0"/>
    <w:rsid w:val="00DE2EE7"/>
    <w:rsid w:val="00DE4F97"/>
    <w:rsid w:val="00DF04AE"/>
    <w:rsid w:val="00DF1350"/>
    <w:rsid w:val="00DF1796"/>
    <w:rsid w:val="00DF257B"/>
    <w:rsid w:val="00DF2742"/>
    <w:rsid w:val="00DF353A"/>
    <w:rsid w:val="00DF4235"/>
    <w:rsid w:val="00DF4CD6"/>
    <w:rsid w:val="00DF5DB8"/>
    <w:rsid w:val="00DF5E2E"/>
    <w:rsid w:val="00DF7548"/>
    <w:rsid w:val="00E00F85"/>
    <w:rsid w:val="00E018C0"/>
    <w:rsid w:val="00E02864"/>
    <w:rsid w:val="00E031F0"/>
    <w:rsid w:val="00E0349F"/>
    <w:rsid w:val="00E0394C"/>
    <w:rsid w:val="00E0513E"/>
    <w:rsid w:val="00E06138"/>
    <w:rsid w:val="00E06A44"/>
    <w:rsid w:val="00E07C89"/>
    <w:rsid w:val="00E105B7"/>
    <w:rsid w:val="00E15B00"/>
    <w:rsid w:val="00E15F85"/>
    <w:rsid w:val="00E16B77"/>
    <w:rsid w:val="00E16E30"/>
    <w:rsid w:val="00E17216"/>
    <w:rsid w:val="00E203B4"/>
    <w:rsid w:val="00E211FB"/>
    <w:rsid w:val="00E220BA"/>
    <w:rsid w:val="00E22C0F"/>
    <w:rsid w:val="00E23327"/>
    <w:rsid w:val="00E236E7"/>
    <w:rsid w:val="00E26515"/>
    <w:rsid w:val="00E265B7"/>
    <w:rsid w:val="00E26910"/>
    <w:rsid w:val="00E26F09"/>
    <w:rsid w:val="00E27DB7"/>
    <w:rsid w:val="00E3008F"/>
    <w:rsid w:val="00E306B7"/>
    <w:rsid w:val="00E30A5C"/>
    <w:rsid w:val="00E32A87"/>
    <w:rsid w:val="00E3354D"/>
    <w:rsid w:val="00E34A97"/>
    <w:rsid w:val="00E34FD3"/>
    <w:rsid w:val="00E36090"/>
    <w:rsid w:val="00E37803"/>
    <w:rsid w:val="00E37CAC"/>
    <w:rsid w:val="00E40DC7"/>
    <w:rsid w:val="00E4181E"/>
    <w:rsid w:val="00E4234B"/>
    <w:rsid w:val="00E423D4"/>
    <w:rsid w:val="00E43A08"/>
    <w:rsid w:val="00E445FA"/>
    <w:rsid w:val="00E44E74"/>
    <w:rsid w:val="00E46BEB"/>
    <w:rsid w:val="00E472B8"/>
    <w:rsid w:val="00E4754D"/>
    <w:rsid w:val="00E47C98"/>
    <w:rsid w:val="00E5048C"/>
    <w:rsid w:val="00E50918"/>
    <w:rsid w:val="00E50E91"/>
    <w:rsid w:val="00E5182C"/>
    <w:rsid w:val="00E51DB8"/>
    <w:rsid w:val="00E52FD5"/>
    <w:rsid w:val="00E53A25"/>
    <w:rsid w:val="00E53AB8"/>
    <w:rsid w:val="00E54214"/>
    <w:rsid w:val="00E543EB"/>
    <w:rsid w:val="00E5555D"/>
    <w:rsid w:val="00E55C61"/>
    <w:rsid w:val="00E55CE4"/>
    <w:rsid w:val="00E56119"/>
    <w:rsid w:val="00E56701"/>
    <w:rsid w:val="00E5692A"/>
    <w:rsid w:val="00E61437"/>
    <w:rsid w:val="00E6165A"/>
    <w:rsid w:val="00E649B3"/>
    <w:rsid w:val="00E65D15"/>
    <w:rsid w:val="00E67066"/>
    <w:rsid w:val="00E67F89"/>
    <w:rsid w:val="00E704B2"/>
    <w:rsid w:val="00E7134D"/>
    <w:rsid w:val="00E71C64"/>
    <w:rsid w:val="00E71DDE"/>
    <w:rsid w:val="00E72605"/>
    <w:rsid w:val="00E764FE"/>
    <w:rsid w:val="00E77417"/>
    <w:rsid w:val="00E776D4"/>
    <w:rsid w:val="00E8223C"/>
    <w:rsid w:val="00E869BF"/>
    <w:rsid w:val="00E87E77"/>
    <w:rsid w:val="00E90599"/>
    <w:rsid w:val="00E9063C"/>
    <w:rsid w:val="00E92587"/>
    <w:rsid w:val="00E9281D"/>
    <w:rsid w:val="00E9284D"/>
    <w:rsid w:val="00E929FA"/>
    <w:rsid w:val="00E9385C"/>
    <w:rsid w:val="00E94514"/>
    <w:rsid w:val="00E951FC"/>
    <w:rsid w:val="00E95A10"/>
    <w:rsid w:val="00E95D67"/>
    <w:rsid w:val="00E96974"/>
    <w:rsid w:val="00E969F5"/>
    <w:rsid w:val="00E9706A"/>
    <w:rsid w:val="00E97442"/>
    <w:rsid w:val="00E97D5B"/>
    <w:rsid w:val="00EA095C"/>
    <w:rsid w:val="00EA3CB1"/>
    <w:rsid w:val="00EA3EB4"/>
    <w:rsid w:val="00EA4172"/>
    <w:rsid w:val="00EA5941"/>
    <w:rsid w:val="00EA64BA"/>
    <w:rsid w:val="00EA66B5"/>
    <w:rsid w:val="00EA7260"/>
    <w:rsid w:val="00EA7633"/>
    <w:rsid w:val="00EB0C8A"/>
    <w:rsid w:val="00EB1923"/>
    <w:rsid w:val="00EB23BF"/>
    <w:rsid w:val="00EB294E"/>
    <w:rsid w:val="00EB37A7"/>
    <w:rsid w:val="00EB3F00"/>
    <w:rsid w:val="00EB5E46"/>
    <w:rsid w:val="00EB5F0A"/>
    <w:rsid w:val="00EB6432"/>
    <w:rsid w:val="00EB724B"/>
    <w:rsid w:val="00EB7D43"/>
    <w:rsid w:val="00EC146C"/>
    <w:rsid w:val="00EC1EBE"/>
    <w:rsid w:val="00EC32AA"/>
    <w:rsid w:val="00EC3DE5"/>
    <w:rsid w:val="00EC4552"/>
    <w:rsid w:val="00ECD939"/>
    <w:rsid w:val="00ED079A"/>
    <w:rsid w:val="00ED177F"/>
    <w:rsid w:val="00ED3941"/>
    <w:rsid w:val="00ED3A5C"/>
    <w:rsid w:val="00ED3FE4"/>
    <w:rsid w:val="00ED5DE7"/>
    <w:rsid w:val="00ED72B6"/>
    <w:rsid w:val="00ED7805"/>
    <w:rsid w:val="00EE23B8"/>
    <w:rsid w:val="00EE2B98"/>
    <w:rsid w:val="00EE321F"/>
    <w:rsid w:val="00EE36B0"/>
    <w:rsid w:val="00EE6209"/>
    <w:rsid w:val="00EF098A"/>
    <w:rsid w:val="00EF0FBC"/>
    <w:rsid w:val="00EF15D5"/>
    <w:rsid w:val="00EF2565"/>
    <w:rsid w:val="00EF29FD"/>
    <w:rsid w:val="00EF365A"/>
    <w:rsid w:val="00F01093"/>
    <w:rsid w:val="00F01A0B"/>
    <w:rsid w:val="00F02D0B"/>
    <w:rsid w:val="00F03601"/>
    <w:rsid w:val="00F03805"/>
    <w:rsid w:val="00F04398"/>
    <w:rsid w:val="00F07450"/>
    <w:rsid w:val="00F07485"/>
    <w:rsid w:val="00F07772"/>
    <w:rsid w:val="00F112E4"/>
    <w:rsid w:val="00F113B3"/>
    <w:rsid w:val="00F131DE"/>
    <w:rsid w:val="00F14443"/>
    <w:rsid w:val="00F1508D"/>
    <w:rsid w:val="00F1529E"/>
    <w:rsid w:val="00F152EC"/>
    <w:rsid w:val="00F15F79"/>
    <w:rsid w:val="00F1624C"/>
    <w:rsid w:val="00F16EED"/>
    <w:rsid w:val="00F1731B"/>
    <w:rsid w:val="00F22524"/>
    <w:rsid w:val="00F22EA4"/>
    <w:rsid w:val="00F23535"/>
    <w:rsid w:val="00F235EB"/>
    <w:rsid w:val="00F239C6"/>
    <w:rsid w:val="00F24518"/>
    <w:rsid w:val="00F25250"/>
    <w:rsid w:val="00F25A50"/>
    <w:rsid w:val="00F262F6"/>
    <w:rsid w:val="00F273C1"/>
    <w:rsid w:val="00F27938"/>
    <w:rsid w:val="00F307C7"/>
    <w:rsid w:val="00F3187D"/>
    <w:rsid w:val="00F337A7"/>
    <w:rsid w:val="00F3420A"/>
    <w:rsid w:val="00F343FC"/>
    <w:rsid w:val="00F3450D"/>
    <w:rsid w:val="00F348BC"/>
    <w:rsid w:val="00F34CCC"/>
    <w:rsid w:val="00F34D5A"/>
    <w:rsid w:val="00F34EBB"/>
    <w:rsid w:val="00F354C7"/>
    <w:rsid w:val="00F357AF"/>
    <w:rsid w:val="00F35949"/>
    <w:rsid w:val="00F3732C"/>
    <w:rsid w:val="00F373DB"/>
    <w:rsid w:val="00F426C9"/>
    <w:rsid w:val="00F42B1F"/>
    <w:rsid w:val="00F4460B"/>
    <w:rsid w:val="00F44B3C"/>
    <w:rsid w:val="00F45035"/>
    <w:rsid w:val="00F451E6"/>
    <w:rsid w:val="00F45838"/>
    <w:rsid w:val="00F45B5F"/>
    <w:rsid w:val="00F46724"/>
    <w:rsid w:val="00F46DCF"/>
    <w:rsid w:val="00F47121"/>
    <w:rsid w:val="00F47425"/>
    <w:rsid w:val="00F505C1"/>
    <w:rsid w:val="00F50B82"/>
    <w:rsid w:val="00F511A1"/>
    <w:rsid w:val="00F546CF"/>
    <w:rsid w:val="00F550C8"/>
    <w:rsid w:val="00F5530E"/>
    <w:rsid w:val="00F5535E"/>
    <w:rsid w:val="00F559F7"/>
    <w:rsid w:val="00F563DC"/>
    <w:rsid w:val="00F572D6"/>
    <w:rsid w:val="00F5780C"/>
    <w:rsid w:val="00F57B97"/>
    <w:rsid w:val="00F57F22"/>
    <w:rsid w:val="00F60936"/>
    <w:rsid w:val="00F6195A"/>
    <w:rsid w:val="00F63575"/>
    <w:rsid w:val="00F64D89"/>
    <w:rsid w:val="00F662D0"/>
    <w:rsid w:val="00F663DA"/>
    <w:rsid w:val="00F6732B"/>
    <w:rsid w:val="00F7067E"/>
    <w:rsid w:val="00F70FA0"/>
    <w:rsid w:val="00F73060"/>
    <w:rsid w:val="00F736A5"/>
    <w:rsid w:val="00F74B61"/>
    <w:rsid w:val="00F74DDA"/>
    <w:rsid w:val="00F75DBC"/>
    <w:rsid w:val="00F769DF"/>
    <w:rsid w:val="00F77535"/>
    <w:rsid w:val="00F77693"/>
    <w:rsid w:val="00F81581"/>
    <w:rsid w:val="00F82435"/>
    <w:rsid w:val="00F8282F"/>
    <w:rsid w:val="00F859FD"/>
    <w:rsid w:val="00F87644"/>
    <w:rsid w:val="00F877D4"/>
    <w:rsid w:val="00F87D94"/>
    <w:rsid w:val="00F910A7"/>
    <w:rsid w:val="00F92B39"/>
    <w:rsid w:val="00F93473"/>
    <w:rsid w:val="00F93B56"/>
    <w:rsid w:val="00F93F82"/>
    <w:rsid w:val="00F94B54"/>
    <w:rsid w:val="00F95F8F"/>
    <w:rsid w:val="00F95FA8"/>
    <w:rsid w:val="00F96947"/>
    <w:rsid w:val="00FA0612"/>
    <w:rsid w:val="00FA07CD"/>
    <w:rsid w:val="00FA24BC"/>
    <w:rsid w:val="00FA2F7E"/>
    <w:rsid w:val="00FA3575"/>
    <w:rsid w:val="00FA3CB0"/>
    <w:rsid w:val="00FA446F"/>
    <w:rsid w:val="00FA4B53"/>
    <w:rsid w:val="00FA5048"/>
    <w:rsid w:val="00FA527D"/>
    <w:rsid w:val="00FA5670"/>
    <w:rsid w:val="00FA5F63"/>
    <w:rsid w:val="00FA68D0"/>
    <w:rsid w:val="00FB0E3B"/>
    <w:rsid w:val="00FB13CD"/>
    <w:rsid w:val="00FB1B42"/>
    <w:rsid w:val="00FB24FE"/>
    <w:rsid w:val="00FB2880"/>
    <w:rsid w:val="00FB2C22"/>
    <w:rsid w:val="00FB2FEC"/>
    <w:rsid w:val="00FB3AB5"/>
    <w:rsid w:val="00FB49B8"/>
    <w:rsid w:val="00FB5AF8"/>
    <w:rsid w:val="00FC0127"/>
    <w:rsid w:val="00FC1F77"/>
    <w:rsid w:val="00FC20CB"/>
    <w:rsid w:val="00FC34D5"/>
    <w:rsid w:val="00FC3A0C"/>
    <w:rsid w:val="00FC4983"/>
    <w:rsid w:val="00FC4F36"/>
    <w:rsid w:val="00FC6758"/>
    <w:rsid w:val="00FD25A8"/>
    <w:rsid w:val="00FD3106"/>
    <w:rsid w:val="00FD498A"/>
    <w:rsid w:val="00FD4F83"/>
    <w:rsid w:val="00FD618F"/>
    <w:rsid w:val="00FD61BE"/>
    <w:rsid w:val="00FD673E"/>
    <w:rsid w:val="00FD7169"/>
    <w:rsid w:val="00FD7572"/>
    <w:rsid w:val="00FD7869"/>
    <w:rsid w:val="00FD7FA9"/>
    <w:rsid w:val="00FDE8CD"/>
    <w:rsid w:val="00FE0487"/>
    <w:rsid w:val="00FE10A7"/>
    <w:rsid w:val="00FE1CC3"/>
    <w:rsid w:val="00FE1EEE"/>
    <w:rsid w:val="00FE2EC4"/>
    <w:rsid w:val="00FE34A7"/>
    <w:rsid w:val="00FE3C1A"/>
    <w:rsid w:val="00FE4049"/>
    <w:rsid w:val="00FE712F"/>
    <w:rsid w:val="00FE71D2"/>
    <w:rsid w:val="00FF0D1C"/>
    <w:rsid w:val="00FF0F9E"/>
    <w:rsid w:val="00FF1336"/>
    <w:rsid w:val="00FF18F6"/>
    <w:rsid w:val="00FF2580"/>
    <w:rsid w:val="00FF25B9"/>
    <w:rsid w:val="00FF26A0"/>
    <w:rsid w:val="00FF2824"/>
    <w:rsid w:val="00FF2B1A"/>
    <w:rsid w:val="00FF31E2"/>
    <w:rsid w:val="00FF465F"/>
    <w:rsid w:val="00FF4FEC"/>
    <w:rsid w:val="00FF511B"/>
    <w:rsid w:val="00FF573E"/>
    <w:rsid w:val="00FF590C"/>
    <w:rsid w:val="00FF6748"/>
    <w:rsid w:val="00FF6B51"/>
    <w:rsid w:val="00FF6BB9"/>
    <w:rsid w:val="00FF7938"/>
    <w:rsid w:val="00FF7BBB"/>
    <w:rsid w:val="011B0D69"/>
    <w:rsid w:val="013EE811"/>
    <w:rsid w:val="0152FB40"/>
    <w:rsid w:val="0165BB17"/>
    <w:rsid w:val="0170199E"/>
    <w:rsid w:val="01A5C809"/>
    <w:rsid w:val="01AB4002"/>
    <w:rsid w:val="01B92509"/>
    <w:rsid w:val="01B9B0B1"/>
    <w:rsid w:val="01BAC806"/>
    <w:rsid w:val="01CB6AA6"/>
    <w:rsid w:val="01D6038D"/>
    <w:rsid w:val="01D8C3B6"/>
    <w:rsid w:val="01F34103"/>
    <w:rsid w:val="0205DC2C"/>
    <w:rsid w:val="02179B27"/>
    <w:rsid w:val="0217CCFD"/>
    <w:rsid w:val="021F8710"/>
    <w:rsid w:val="0235E1F5"/>
    <w:rsid w:val="023E312C"/>
    <w:rsid w:val="0244E8BA"/>
    <w:rsid w:val="02635310"/>
    <w:rsid w:val="0275A942"/>
    <w:rsid w:val="0275EFF8"/>
    <w:rsid w:val="027654E3"/>
    <w:rsid w:val="027BC5C8"/>
    <w:rsid w:val="027D9EE1"/>
    <w:rsid w:val="02B8F5EB"/>
    <w:rsid w:val="02BB5A92"/>
    <w:rsid w:val="02BD2265"/>
    <w:rsid w:val="02D22573"/>
    <w:rsid w:val="02D57888"/>
    <w:rsid w:val="02E48323"/>
    <w:rsid w:val="03282F8C"/>
    <w:rsid w:val="033E31C9"/>
    <w:rsid w:val="03434494"/>
    <w:rsid w:val="03542B29"/>
    <w:rsid w:val="035B6BBA"/>
    <w:rsid w:val="0383620C"/>
    <w:rsid w:val="039ECB1F"/>
    <w:rsid w:val="03B17642"/>
    <w:rsid w:val="03B19FED"/>
    <w:rsid w:val="03BB2542"/>
    <w:rsid w:val="03C9CBD9"/>
    <w:rsid w:val="03E185EC"/>
    <w:rsid w:val="03E4A176"/>
    <w:rsid w:val="03E55DB5"/>
    <w:rsid w:val="03E5FAF2"/>
    <w:rsid w:val="03ED5A87"/>
    <w:rsid w:val="03FB1874"/>
    <w:rsid w:val="042CA21E"/>
    <w:rsid w:val="043B70E3"/>
    <w:rsid w:val="044525C8"/>
    <w:rsid w:val="044704B9"/>
    <w:rsid w:val="044E10E9"/>
    <w:rsid w:val="0455BE32"/>
    <w:rsid w:val="046E921F"/>
    <w:rsid w:val="046F392B"/>
    <w:rsid w:val="0479CE37"/>
    <w:rsid w:val="04821EA4"/>
    <w:rsid w:val="04A740D8"/>
    <w:rsid w:val="04A9BDC8"/>
    <w:rsid w:val="04B75127"/>
    <w:rsid w:val="04C18B2C"/>
    <w:rsid w:val="04C50BD4"/>
    <w:rsid w:val="04D4FF36"/>
    <w:rsid w:val="04FAB030"/>
    <w:rsid w:val="04FDE228"/>
    <w:rsid w:val="04FFDDA6"/>
    <w:rsid w:val="050A76D0"/>
    <w:rsid w:val="050F1CFF"/>
    <w:rsid w:val="052058B3"/>
    <w:rsid w:val="05207068"/>
    <w:rsid w:val="05247FB3"/>
    <w:rsid w:val="05265855"/>
    <w:rsid w:val="053B32F8"/>
    <w:rsid w:val="053B7150"/>
    <w:rsid w:val="05436FDE"/>
    <w:rsid w:val="0556F996"/>
    <w:rsid w:val="0558A749"/>
    <w:rsid w:val="056D6C62"/>
    <w:rsid w:val="058A0755"/>
    <w:rsid w:val="058B43AE"/>
    <w:rsid w:val="0598FC28"/>
    <w:rsid w:val="05C4F307"/>
    <w:rsid w:val="05E46E11"/>
    <w:rsid w:val="05EB50A1"/>
    <w:rsid w:val="062397E9"/>
    <w:rsid w:val="062DDFC0"/>
    <w:rsid w:val="064DC5E1"/>
    <w:rsid w:val="0659591F"/>
    <w:rsid w:val="065F902B"/>
    <w:rsid w:val="066E261C"/>
    <w:rsid w:val="067D63F9"/>
    <w:rsid w:val="0681E697"/>
    <w:rsid w:val="06969559"/>
    <w:rsid w:val="06A2C808"/>
    <w:rsid w:val="06A59EA6"/>
    <w:rsid w:val="06A6B2DC"/>
    <w:rsid w:val="06BCF072"/>
    <w:rsid w:val="06F38FC3"/>
    <w:rsid w:val="06FCD09E"/>
    <w:rsid w:val="06FFA025"/>
    <w:rsid w:val="07028F02"/>
    <w:rsid w:val="07062394"/>
    <w:rsid w:val="0726FA2A"/>
    <w:rsid w:val="072D5FF1"/>
    <w:rsid w:val="0733336A"/>
    <w:rsid w:val="07525E00"/>
    <w:rsid w:val="076E4E6E"/>
    <w:rsid w:val="077EA57B"/>
    <w:rsid w:val="078074CD"/>
    <w:rsid w:val="078282B0"/>
    <w:rsid w:val="07862B7E"/>
    <w:rsid w:val="078EB3B1"/>
    <w:rsid w:val="07B84630"/>
    <w:rsid w:val="07BDB95A"/>
    <w:rsid w:val="07C58E48"/>
    <w:rsid w:val="07CCA17A"/>
    <w:rsid w:val="07F75327"/>
    <w:rsid w:val="080CE9A1"/>
    <w:rsid w:val="0816E078"/>
    <w:rsid w:val="084C8758"/>
    <w:rsid w:val="085572D3"/>
    <w:rsid w:val="08570CC8"/>
    <w:rsid w:val="086AA85E"/>
    <w:rsid w:val="08860132"/>
    <w:rsid w:val="0894D67E"/>
    <w:rsid w:val="08B3A323"/>
    <w:rsid w:val="08C4D760"/>
    <w:rsid w:val="08CA2DF9"/>
    <w:rsid w:val="08D35B7E"/>
    <w:rsid w:val="08FB6F5D"/>
    <w:rsid w:val="0901A3FD"/>
    <w:rsid w:val="090500AB"/>
    <w:rsid w:val="0909D049"/>
    <w:rsid w:val="0931893F"/>
    <w:rsid w:val="094C9A6A"/>
    <w:rsid w:val="09641449"/>
    <w:rsid w:val="096D4943"/>
    <w:rsid w:val="0977B749"/>
    <w:rsid w:val="097AB6A6"/>
    <w:rsid w:val="09939428"/>
    <w:rsid w:val="09A8CEBA"/>
    <w:rsid w:val="09B1D5FE"/>
    <w:rsid w:val="09B3F052"/>
    <w:rsid w:val="09B84377"/>
    <w:rsid w:val="09EC887C"/>
    <w:rsid w:val="09F3F733"/>
    <w:rsid w:val="0A142CD2"/>
    <w:rsid w:val="0A165ED0"/>
    <w:rsid w:val="0A23F492"/>
    <w:rsid w:val="0A37385D"/>
    <w:rsid w:val="0A382274"/>
    <w:rsid w:val="0A3AE877"/>
    <w:rsid w:val="0A3B19AB"/>
    <w:rsid w:val="0A3DBF57"/>
    <w:rsid w:val="0A65A83A"/>
    <w:rsid w:val="0A6D788D"/>
    <w:rsid w:val="0A8FC4D0"/>
    <w:rsid w:val="0A93CA96"/>
    <w:rsid w:val="0AA41C3D"/>
    <w:rsid w:val="0AA709A1"/>
    <w:rsid w:val="0AA73696"/>
    <w:rsid w:val="0AC5163E"/>
    <w:rsid w:val="0ACAB4F6"/>
    <w:rsid w:val="0ACF87E7"/>
    <w:rsid w:val="0AD057F5"/>
    <w:rsid w:val="0AEBC45D"/>
    <w:rsid w:val="0B10CBC3"/>
    <w:rsid w:val="0B1A9B43"/>
    <w:rsid w:val="0B289B62"/>
    <w:rsid w:val="0B390632"/>
    <w:rsid w:val="0B3BF58B"/>
    <w:rsid w:val="0B410D19"/>
    <w:rsid w:val="0B46DEF2"/>
    <w:rsid w:val="0B516602"/>
    <w:rsid w:val="0B55F6CD"/>
    <w:rsid w:val="0B58C246"/>
    <w:rsid w:val="0B601EF4"/>
    <w:rsid w:val="0B636518"/>
    <w:rsid w:val="0B6D688A"/>
    <w:rsid w:val="0B719E32"/>
    <w:rsid w:val="0B754149"/>
    <w:rsid w:val="0B7D0241"/>
    <w:rsid w:val="0B82D3CF"/>
    <w:rsid w:val="0B88F2A5"/>
    <w:rsid w:val="0B9987F7"/>
    <w:rsid w:val="0BABAE04"/>
    <w:rsid w:val="0BC98AF5"/>
    <w:rsid w:val="0BCC2908"/>
    <w:rsid w:val="0BDE713A"/>
    <w:rsid w:val="0BE7BEDC"/>
    <w:rsid w:val="0BEED3F3"/>
    <w:rsid w:val="0BF7517B"/>
    <w:rsid w:val="0BFE50B7"/>
    <w:rsid w:val="0C0D8BF6"/>
    <w:rsid w:val="0C25031B"/>
    <w:rsid w:val="0C34EFD4"/>
    <w:rsid w:val="0C38766C"/>
    <w:rsid w:val="0C399E42"/>
    <w:rsid w:val="0C40DBC7"/>
    <w:rsid w:val="0C441FC5"/>
    <w:rsid w:val="0C57FDBD"/>
    <w:rsid w:val="0C615FDC"/>
    <w:rsid w:val="0C644D46"/>
    <w:rsid w:val="0C76D81E"/>
    <w:rsid w:val="0C78C92B"/>
    <w:rsid w:val="0C8017DF"/>
    <w:rsid w:val="0C9373C7"/>
    <w:rsid w:val="0C9CCAEC"/>
    <w:rsid w:val="0CA531CC"/>
    <w:rsid w:val="0CA85D94"/>
    <w:rsid w:val="0CABDE98"/>
    <w:rsid w:val="0CAC1D0E"/>
    <w:rsid w:val="0CBD6C03"/>
    <w:rsid w:val="0CC5E905"/>
    <w:rsid w:val="0CCA6BA3"/>
    <w:rsid w:val="0CE1EA06"/>
    <w:rsid w:val="0CF492A7"/>
    <w:rsid w:val="0D03067C"/>
    <w:rsid w:val="0D2573AF"/>
    <w:rsid w:val="0D4A1FFF"/>
    <w:rsid w:val="0D54B4C9"/>
    <w:rsid w:val="0D7D2A68"/>
    <w:rsid w:val="0DC1686C"/>
    <w:rsid w:val="0DD458C2"/>
    <w:rsid w:val="0DDBF417"/>
    <w:rsid w:val="0DE06814"/>
    <w:rsid w:val="0E149890"/>
    <w:rsid w:val="0E14998C"/>
    <w:rsid w:val="0E164251"/>
    <w:rsid w:val="0E27B1FB"/>
    <w:rsid w:val="0E361754"/>
    <w:rsid w:val="0E478F94"/>
    <w:rsid w:val="0E556A8D"/>
    <w:rsid w:val="0E6302C8"/>
    <w:rsid w:val="0E687EFD"/>
    <w:rsid w:val="0E7B5E54"/>
    <w:rsid w:val="0E7D634A"/>
    <w:rsid w:val="0E8606A5"/>
    <w:rsid w:val="0E886CC2"/>
    <w:rsid w:val="0E8BB49A"/>
    <w:rsid w:val="0E8D1268"/>
    <w:rsid w:val="0E9B76DF"/>
    <w:rsid w:val="0EB33067"/>
    <w:rsid w:val="0EBAED7F"/>
    <w:rsid w:val="0EC2C96D"/>
    <w:rsid w:val="0EE136B4"/>
    <w:rsid w:val="0EE1E660"/>
    <w:rsid w:val="0EF6D82C"/>
    <w:rsid w:val="0EFCE99F"/>
    <w:rsid w:val="0F05721A"/>
    <w:rsid w:val="0F0E8ACE"/>
    <w:rsid w:val="0F35F22F"/>
    <w:rsid w:val="0F3CE46E"/>
    <w:rsid w:val="0F4BDFBB"/>
    <w:rsid w:val="0F5D4644"/>
    <w:rsid w:val="0F6574AE"/>
    <w:rsid w:val="0F6CB3B7"/>
    <w:rsid w:val="0F988761"/>
    <w:rsid w:val="0FA2F90A"/>
    <w:rsid w:val="0FA71447"/>
    <w:rsid w:val="0FB25E11"/>
    <w:rsid w:val="0FF6930A"/>
    <w:rsid w:val="0FF8158E"/>
    <w:rsid w:val="0FFE7A1E"/>
    <w:rsid w:val="10054E02"/>
    <w:rsid w:val="100D0266"/>
    <w:rsid w:val="100D6AD9"/>
    <w:rsid w:val="100EAD08"/>
    <w:rsid w:val="10199C9F"/>
    <w:rsid w:val="102A0DB3"/>
    <w:rsid w:val="102D957A"/>
    <w:rsid w:val="102FE0CF"/>
    <w:rsid w:val="103145DF"/>
    <w:rsid w:val="10327916"/>
    <w:rsid w:val="1036F672"/>
    <w:rsid w:val="10373BEB"/>
    <w:rsid w:val="10432808"/>
    <w:rsid w:val="104EE5E1"/>
    <w:rsid w:val="1072DC11"/>
    <w:rsid w:val="10BBC161"/>
    <w:rsid w:val="10C5EABB"/>
    <w:rsid w:val="10D60068"/>
    <w:rsid w:val="10E932C2"/>
    <w:rsid w:val="10EEB862"/>
    <w:rsid w:val="10F1FCC9"/>
    <w:rsid w:val="10FF3AD8"/>
    <w:rsid w:val="110843D5"/>
    <w:rsid w:val="110E3236"/>
    <w:rsid w:val="1111D287"/>
    <w:rsid w:val="111CAB12"/>
    <w:rsid w:val="1132C316"/>
    <w:rsid w:val="113EBC05"/>
    <w:rsid w:val="11445B99"/>
    <w:rsid w:val="115458A1"/>
    <w:rsid w:val="11910121"/>
    <w:rsid w:val="1196B989"/>
    <w:rsid w:val="119E9715"/>
    <w:rsid w:val="11A8C508"/>
    <w:rsid w:val="11BA436B"/>
    <w:rsid w:val="11BB183A"/>
    <w:rsid w:val="11DB730F"/>
    <w:rsid w:val="11E1AD27"/>
    <w:rsid w:val="12005D36"/>
    <w:rsid w:val="122D8188"/>
    <w:rsid w:val="123DC0DA"/>
    <w:rsid w:val="124F6200"/>
    <w:rsid w:val="12920849"/>
    <w:rsid w:val="129605C5"/>
    <w:rsid w:val="129E5536"/>
    <w:rsid w:val="12B3D937"/>
    <w:rsid w:val="12B3D993"/>
    <w:rsid w:val="12B8522B"/>
    <w:rsid w:val="12C0249B"/>
    <w:rsid w:val="12CEA43D"/>
    <w:rsid w:val="12DCEA5A"/>
    <w:rsid w:val="12E62E55"/>
    <w:rsid w:val="130B4DE4"/>
    <w:rsid w:val="130E51C7"/>
    <w:rsid w:val="131E61CB"/>
    <w:rsid w:val="13223EF9"/>
    <w:rsid w:val="1322BFB9"/>
    <w:rsid w:val="1329A94E"/>
    <w:rsid w:val="13413779"/>
    <w:rsid w:val="134324F3"/>
    <w:rsid w:val="13509961"/>
    <w:rsid w:val="136659D9"/>
    <w:rsid w:val="1371808C"/>
    <w:rsid w:val="1388B8BB"/>
    <w:rsid w:val="1399CF95"/>
    <w:rsid w:val="139CF677"/>
    <w:rsid w:val="13A0D5E0"/>
    <w:rsid w:val="13BB0B6F"/>
    <w:rsid w:val="13BF05BC"/>
    <w:rsid w:val="13D9352A"/>
    <w:rsid w:val="13DFB207"/>
    <w:rsid w:val="13E508D7"/>
    <w:rsid w:val="140AD317"/>
    <w:rsid w:val="140DF961"/>
    <w:rsid w:val="1434F8D4"/>
    <w:rsid w:val="1437B383"/>
    <w:rsid w:val="144024DA"/>
    <w:rsid w:val="145BE079"/>
    <w:rsid w:val="145FF8E9"/>
    <w:rsid w:val="14695532"/>
    <w:rsid w:val="146E4F9F"/>
    <w:rsid w:val="148B4E95"/>
    <w:rsid w:val="148ED550"/>
    <w:rsid w:val="148FB5AB"/>
    <w:rsid w:val="14D54AB7"/>
    <w:rsid w:val="14D6B952"/>
    <w:rsid w:val="14E42B0B"/>
    <w:rsid w:val="15044AA8"/>
    <w:rsid w:val="150AA179"/>
    <w:rsid w:val="1512224A"/>
    <w:rsid w:val="1513E8B2"/>
    <w:rsid w:val="151BF378"/>
    <w:rsid w:val="152AABB9"/>
    <w:rsid w:val="153A1225"/>
    <w:rsid w:val="154C04AB"/>
    <w:rsid w:val="154D019F"/>
    <w:rsid w:val="1551EFCF"/>
    <w:rsid w:val="156460F7"/>
    <w:rsid w:val="15692591"/>
    <w:rsid w:val="157B67F7"/>
    <w:rsid w:val="157C0F62"/>
    <w:rsid w:val="157E14AF"/>
    <w:rsid w:val="157F9D4A"/>
    <w:rsid w:val="158416BB"/>
    <w:rsid w:val="15A1F84B"/>
    <w:rsid w:val="15B7EF4A"/>
    <w:rsid w:val="15CC1E83"/>
    <w:rsid w:val="15E7BE0D"/>
    <w:rsid w:val="15EB38FA"/>
    <w:rsid w:val="161E331B"/>
    <w:rsid w:val="1629E74A"/>
    <w:rsid w:val="1630CDDB"/>
    <w:rsid w:val="1648FAF6"/>
    <w:rsid w:val="16507FF6"/>
    <w:rsid w:val="165F1DF8"/>
    <w:rsid w:val="165FDEA5"/>
    <w:rsid w:val="1675B3F5"/>
    <w:rsid w:val="16816892"/>
    <w:rsid w:val="168BB210"/>
    <w:rsid w:val="168E0625"/>
    <w:rsid w:val="169B58AD"/>
    <w:rsid w:val="169FB55B"/>
    <w:rsid w:val="16A3E93C"/>
    <w:rsid w:val="16A93046"/>
    <w:rsid w:val="16B054FA"/>
    <w:rsid w:val="16B0B89C"/>
    <w:rsid w:val="16B60053"/>
    <w:rsid w:val="16B9E66B"/>
    <w:rsid w:val="16CB9704"/>
    <w:rsid w:val="16E5288A"/>
    <w:rsid w:val="16E569D5"/>
    <w:rsid w:val="1707EDAF"/>
    <w:rsid w:val="170CBE9F"/>
    <w:rsid w:val="17264010"/>
    <w:rsid w:val="17362D54"/>
    <w:rsid w:val="1744B7F6"/>
    <w:rsid w:val="1746C173"/>
    <w:rsid w:val="174967E4"/>
    <w:rsid w:val="174F01EE"/>
    <w:rsid w:val="17518441"/>
    <w:rsid w:val="1761CD08"/>
    <w:rsid w:val="17772B2C"/>
    <w:rsid w:val="177C0E7E"/>
    <w:rsid w:val="1789F819"/>
    <w:rsid w:val="179A9420"/>
    <w:rsid w:val="17B7B5D2"/>
    <w:rsid w:val="17BC221B"/>
    <w:rsid w:val="17C285A7"/>
    <w:rsid w:val="17C55A3C"/>
    <w:rsid w:val="17E78B1A"/>
    <w:rsid w:val="180735FD"/>
    <w:rsid w:val="180DB5C2"/>
    <w:rsid w:val="180E5A14"/>
    <w:rsid w:val="1821CCF1"/>
    <w:rsid w:val="182A63A8"/>
    <w:rsid w:val="182C9F9B"/>
    <w:rsid w:val="1838DC2B"/>
    <w:rsid w:val="18494E11"/>
    <w:rsid w:val="18540835"/>
    <w:rsid w:val="18582DE8"/>
    <w:rsid w:val="18718F14"/>
    <w:rsid w:val="18777EB9"/>
    <w:rsid w:val="18A6B28A"/>
    <w:rsid w:val="18A75151"/>
    <w:rsid w:val="18AD1814"/>
    <w:rsid w:val="18B946AF"/>
    <w:rsid w:val="18BEAFA9"/>
    <w:rsid w:val="18C19FD4"/>
    <w:rsid w:val="18C334C9"/>
    <w:rsid w:val="18CD9857"/>
    <w:rsid w:val="18DDE06E"/>
    <w:rsid w:val="18DEA77A"/>
    <w:rsid w:val="19078EEA"/>
    <w:rsid w:val="190D490F"/>
    <w:rsid w:val="192BDFA0"/>
    <w:rsid w:val="194EB777"/>
    <w:rsid w:val="195420E8"/>
    <w:rsid w:val="197C8B99"/>
    <w:rsid w:val="197E0952"/>
    <w:rsid w:val="198B284C"/>
    <w:rsid w:val="198E3EE4"/>
    <w:rsid w:val="19A568DE"/>
    <w:rsid w:val="19A96815"/>
    <w:rsid w:val="19C05789"/>
    <w:rsid w:val="19CBA5B5"/>
    <w:rsid w:val="19D13C00"/>
    <w:rsid w:val="19D5447F"/>
    <w:rsid w:val="19DC53AC"/>
    <w:rsid w:val="19E68A4A"/>
    <w:rsid w:val="19EF3643"/>
    <w:rsid w:val="1A155376"/>
    <w:rsid w:val="1A16A87F"/>
    <w:rsid w:val="1A3E9EEC"/>
    <w:rsid w:val="1A4D801B"/>
    <w:rsid w:val="1A4ED91A"/>
    <w:rsid w:val="1A7298A1"/>
    <w:rsid w:val="1A79043D"/>
    <w:rsid w:val="1A8CC03D"/>
    <w:rsid w:val="1A99F838"/>
    <w:rsid w:val="1AA5C31B"/>
    <w:rsid w:val="1ABDD44E"/>
    <w:rsid w:val="1ABF5D8E"/>
    <w:rsid w:val="1AD50381"/>
    <w:rsid w:val="1AE132D6"/>
    <w:rsid w:val="1AFE1822"/>
    <w:rsid w:val="1B03F602"/>
    <w:rsid w:val="1B117626"/>
    <w:rsid w:val="1B11BAE8"/>
    <w:rsid w:val="1B1FF470"/>
    <w:rsid w:val="1B218FB2"/>
    <w:rsid w:val="1B2FB1A6"/>
    <w:rsid w:val="1B3161B8"/>
    <w:rsid w:val="1B379ABC"/>
    <w:rsid w:val="1B55BDB3"/>
    <w:rsid w:val="1B65A094"/>
    <w:rsid w:val="1B67E9DB"/>
    <w:rsid w:val="1B6C67C9"/>
    <w:rsid w:val="1B7DE7D0"/>
    <w:rsid w:val="1B81DFEF"/>
    <w:rsid w:val="1B8B34FC"/>
    <w:rsid w:val="1B8CA202"/>
    <w:rsid w:val="1B968A97"/>
    <w:rsid w:val="1BC21C6E"/>
    <w:rsid w:val="1BC37E3F"/>
    <w:rsid w:val="1BF681F3"/>
    <w:rsid w:val="1BFBB8F7"/>
    <w:rsid w:val="1C110465"/>
    <w:rsid w:val="1C2AB816"/>
    <w:rsid w:val="1C2B697A"/>
    <w:rsid w:val="1C47A605"/>
    <w:rsid w:val="1C50C5AF"/>
    <w:rsid w:val="1C58D3F4"/>
    <w:rsid w:val="1C5E037A"/>
    <w:rsid w:val="1C63815C"/>
    <w:rsid w:val="1C69AAD7"/>
    <w:rsid w:val="1C69D795"/>
    <w:rsid w:val="1C6BBB01"/>
    <w:rsid w:val="1C92B6E9"/>
    <w:rsid w:val="1C96BDBF"/>
    <w:rsid w:val="1C9A5958"/>
    <w:rsid w:val="1CA115EF"/>
    <w:rsid w:val="1CBA8257"/>
    <w:rsid w:val="1CC54411"/>
    <w:rsid w:val="1CC5A005"/>
    <w:rsid w:val="1CD63C29"/>
    <w:rsid w:val="1CD92EC7"/>
    <w:rsid w:val="1CE28597"/>
    <w:rsid w:val="1CE67169"/>
    <w:rsid w:val="1CF49C89"/>
    <w:rsid w:val="1CF9C64A"/>
    <w:rsid w:val="1D0DF589"/>
    <w:rsid w:val="1D1266E4"/>
    <w:rsid w:val="1D238C2E"/>
    <w:rsid w:val="1DA5E02F"/>
    <w:rsid w:val="1DBEE8A9"/>
    <w:rsid w:val="1DC453E8"/>
    <w:rsid w:val="1DC6515F"/>
    <w:rsid w:val="1DC7DAE7"/>
    <w:rsid w:val="1DC8641A"/>
    <w:rsid w:val="1DEA0391"/>
    <w:rsid w:val="1DEEB687"/>
    <w:rsid w:val="1DF2CFF2"/>
    <w:rsid w:val="1E188313"/>
    <w:rsid w:val="1E1B9A95"/>
    <w:rsid w:val="1E1FD093"/>
    <w:rsid w:val="1E254E7A"/>
    <w:rsid w:val="1E2D895C"/>
    <w:rsid w:val="1E2E1A93"/>
    <w:rsid w:val="1E3B64EE"/>
    <w:rsid w:val="1E50C4A7"/>
    <w:rsid w:val="1E623F45"/>
    <w:rsid w:val="1E6B5A0A"/>
    <w:rsid w:val="1E893887"/>
    <w:rsid w:val="1E8EACEF"/>
    <w:rsid w:val="1E927AD0"/>
    <w:rsid w:val="1EAE8754"/>
    <w:rsid w:val="1EAF2A2D"/>
    <w:rsid w:val="1EB04DBC"/>
    <w:rsid w:val="1EB22737"/>
    <w:rsid w:val="1EC30EC2"/>
    <w:rsid w:val="1ECBD2FE"/>
    <w:rsid w:val="1ED5947C"/>
    <w:rsid w:val="1EE1DC3D"/>
    <w:rsid w:val="1EE6603E"/>
    <w:rsid w:val="1EEFB27D"/>
    <w:rsid w:val="1EFD9EE4"/>
    <w:rsid w:val="1F0A1188"/>
    <w:rsid w:val="1F2ED049"/>
    <w:rsid w:val="1F520236"/>
    <w:rsid w:val="1F6E74A8"/>
    <w:rsid w:val="1F77AAA5"/>
    <w:rsid w:val="1F94508E"/>
    <w:rsid w:val="1FC17EDB"/>
    <w:rsid w:val="1FC383B6"/>
    <w:rsid w:val="1FD44068"/>
    <w:rsid w:val="1FE90CF4"/>
    <w:rsid w:val="1FF108D9"/>
    <w:rsid w:val="200B6D10"/>
    <w:rsid w:val="20213548"/>
    <w:rsid w:val="202787F8"/>
    <w:rsid w:val="2030BA49"/>
    <w:rsid w:val="2040C680"/>
    <w:rsid w:val="2044E75F"/>
    <w:rsid w:val="20543D79"/>
    <w:rsid w:val="2073C603"/>
    <w:rsid w:val="2082151B"/>
    <w:rsid w:val="20829FB4"/>
    <w:rsid w:val="2088637A"/>
    <w:rsid w:val="20A20326"/>
    <w:rsid w:val="20A2E219"/>
    <w:rsid w:val="20ACDFC7"/>
    <w:rsid w:val="20CDD08B"/>
    <w:rsid w:val="20D9E8D9"/>
    <w:rsid w:val="20FCB089"/>
    <w:rsid w:val="213294B2"/>
    <w:rsid w:val="214FD999"/>
    <w:rsid w:val="2151540E"/>
    <w:rsid w:val="215EA998"/>
    <w:rsid w:val="217DA6CF"/>
    <w:rsid w:val="2187030E"/>
    <w:rsid w:val="218D4286"/>
    <w:rsid w:val="21AA5178"/>
    <w:rsid w:val="21B3B0AC"/>
    <w:rsid w:val="21EFBC73"/>
    <w:rsid w:val="21F288FA"/>
    <w:rsid w:val="2235327F"/>
    <w:rsid w:val="2240617E"/>
    <w:rsid w:val="224C3BD7"/>
    <w:rsid w:val="22579CC1"/>
    <w:rsid w:val="226028F5"/>
    <w:rsid w:val="2264B2C4"/>
    <w:rsid w:val="22686914"/>
    <w:rsid w:val="2299C282"/>
    <w:rsid w:val="2299F99A"/>
    <w:rsid w:val="229C0CBF"/>
    <w:rsid w:val="22A90EA4"/>
    <w:rsid w:val="22BB2C23"/>
    <w:rsid w:val="22C242A8"/>
    <w:rsid w:val="22C499DE"/>
    <w:rsid w:val="22E0C509"/>
    <w:rsid w:val="22F086C3"/>
    <w:rsid w:val="2307CBBA"/>
    <w:rsid w:val="232D56FA"/>
    <w:rsid w:val="233D1B4E"/>
    <w:rsid w:val="2360CFF4"/>
    <w:rsid w:val="2366A1CD"/>
    <w:rsid w:val="23743EDD"/>
    <w:rsid w:val="23767D1A"/>
    <w:rsid w:val="2383C367"/>
    <w:rsid w:val="2393869F"/>
    <w:rsid w:val="239B3E8E"/>
    <w:rsid w:val="23CCC1B4"/>
    <w:rsid w:val="23CDC632"/>
    <w:rsid w:val="23DC1A8F"/>
    <w:rsid w:val="23E40E90"/>
    <w:rsid w:val="23E9C04F"/>
    <w:rsid w:val="2423C7BF"/>
    <w:rsid w:val="24443271"/>
    <w:rsid w:val="2448E919"/>
    <w:rsid w:val="2449AF6F"/>
    <w:rsid w:val="24575917"/>
    <w:rsid w:val="24590093"/>
    <w:rsid w:val="2478F354"/>
    <w:rsid w:val="248A7DCF"/>
    <w:rsid w:val="24978FA2"/>
    <w:rsid w:val="24B3C194"/>
    <w:rsid w:val="24B8586C"/>
    <w:rsid w:val="24BB3780"/>
    <w:rsid w:val="24C3DFB9"/>
    <w:rsid w:val="24C45746"/>
    <w:rsid w:val="24D693EC"/>
    <w:rsid w:val="24EF5FF8"/>
    <w:rsid w:val="25085195"/>
    <w:rsid w:val="251099E0"/>
    <w:rsid w:val="251F8675"/>
    <w:rsid w:val="25321742"/>
    <w:rsid w:val="253E54A1"/>
    <w:rsid w:val="254B7C0D"/>
    <w:rsid w:val="2555CBF9"/>
    <w:rsid w:val="25601DD4"/>
    <w:rsid w:val="256A3162"/>
    <w:rsid w:val="257FDEF1"/>
    <w:rsid w:val="258F8330"/>
    <w:rsid w:val="25B0FD76"/>
    <w:rsid w:val="25D16344"/>
    <w:rsid w:val="25D4CC3B"/>
    <w:rsid w:val="25D776BF"/>
    <w:rsid w:val="25E3129C"/>
    <w:rsid w:val="26038114"/>
    <w:rsid w:val="260612BC"/>
    <w:rsid w:val="260F35A4"/>
    <w:rsid w:val="26148123"/>
    <w:rsid w:val="2619B5E8"/>
    <w:rsid w:val="26286E4B"/>
    <w:rsid w:val="2635BE9B"/>
    <w:rsid w:val="264F5797"/>
    <w:rsid w:val="265004CA"/>
    <w:rsid w:val="265826EE"/>
    <w:rsid w:val="265A1E9B"/>
    <w:rsid w:val="2665BFC3"/>
    <w:rsid w:val="266A162F"/>
    <w:rsid w:val="26725CFB"/>
    <w:rsid w:val="2672644D"/>
    <w:rsid w:val="2683E4E3"/>
    <w:rsid w:val="26991941"/>
    <w:rsid w:val="26A4F9CB"/>
    <w:rsid w:val="26B2C05F"/>
    <w:rsid w:val="26BFF597"/>
    <w:rsid w:val="26E185F2"/>
    <w:rsid w:val="26EF1780"/>
    <w:rsid w:val="26F0AE31"/>
    <w:rsid w:val="270521FB"/>
    <w:rsid w:val="271860F5"/>
    <w:rsid w:val="271CA44B"/>
    <w:rsid w:val="271F13E5"/>
    <w:rsid w:val="2733E2BD"/>
    <w:rsid w:val="273AEB79"/>
    <w:rsid w:val="273BFC0E"/>
    <w:rsid w:val="2744F5B2"/>
    <w:rsid w:val="274AC116"/>
    <w:rsid w:val="27581572"/>
    <w:rsid w:val="275E4DA3"/>
    <w:rsid w:val="27971A3A"/>
    <w:rsid w:val="279E6467"/>
    <w:rsid w:val="27A9B423"/>
    <w:rsid w:val="27BCAD50"/>
    <w:rsid w:val="27CDD46E"/>
    <w:rsid w:val="27DBD359"/>
    <w:rsid w:val="27EC394F"/>
    <w:rsid w:val="27EFF92E"/>
    <w:rsid w:val="27F6DF02"/>
    <w:rsid w:val="27F7E6B4"/>
    <w:rsid w:val="27FD850F"/>
    <w:rsid w:val="280E34AE"/>
    <w:rsid w:val="280E8600"/>
    <w:rsid w:val="2811E241"/>
    <w:rsid w:val="282F95A6"/>
    <w:rsid w:val="28402E38"/>
    <w:rsid w:val="2847726D"/>
    <w:rsid w:val="2851F932"/>
    <w:rsid w:val="2858516F"/>
    <w:rsid w:val="287A26FE"/>
    <w:rsid w:val="287C76C2"/>
    <w:rsid w:val="28AACC26"/>
    <w:rsid w:val="28AD8003"/>
    <w:rsid w:val="28BDEE1F"/>
    <w:rsid w:val="28C4589C"/>
    <w:rsid w:val="29084DD9"/>
    <w:rsid w:val="290EDBAD"/>
    <w:rsid w:val="291573B2"/>
    <w:rsid w:val="2938863B"/>
    <w:rsid w:val="293DCF2F"/>
    <w:rsid w:val="294FB852"/>
    <w:rsid w:val="2952618C"/>
    <w:rsid w:val="29663453"/>
    <w:rsid w:val="2973404A"/>
    <w:rsid w:val="2978B877"/>
    <w:rsid w:val="297B75D1"/>
    <w:rsid w:val="297F2D2B"/>
    <w:rsid w:val="2983D689"/>
    <w:rsid w:val="29847D35"/>
    <w:rsid w:val="298825D0"/>
    <w:rsid w:val="298E8389"/>
    <w:rsid w:val="29941BD3"/>
    <w:rsid w:val="29960DFF"/>
    <w:rsid w:val="29A0A311"/>
    <w:rsid w:val="29B7B13D"/>
    <w:rsid w:val="29B8D502"/>
    <w:rsid w:val="29BCEF76"/>
    <w:rsid w:val="29BE8DD1"/>
    <w:rsid w:val="29BED6A1"/>
    <w:rsid w:val="29D5F222"/>
    <w:rsid w:val="29D9735F"/>
    <w:rsid w:val="29DF4B64"/>
    <w:rsid w:val="29F67B35"/>
    <w:rsid w:val="29F6F4D2"/>
    <w:rsid w:val="2A029EA0"/>
    <w:rsid w:val="2A29FA0D"/>
    <w:rsid w:val="2A2C1950"/>
    <w:rsid w:val="2A43BB68"/>
    <w:rsid w:val="2A5EF8BA"/>
    <w:rsid w:val="2A6767E4"/>
    <w:rsid w:val="2A7C761D"/>
    <w:rsid w:val="2A9FD775"/>
    <w:rsid w:val="2AA6D194"/>
    <w:rsid w:val="2AB24C7B"/>
    <w:rsid w:val="2AB82A9D"/>
    <w:rsid w:val="2ABB2208"/>
    <w:rsid w:val="2AC98606"/>
    <w:rsid w:val="2ACD77AE"/>
    <w:rsid w:val="2ADA3CC4"/>
    <w:rsid w:val="2ADC1444"/>
    <w:rsid w:val="2AE9CDDE"/>
    <w:rsid w:val="2AEAB7C5"/>
    <w:rsid w:val="2AEB349A"/>
    <w:rsid w:val="2AECFEBC"/>
    <w:rsid w:val="2AF2136D"/>
    <w:rsid w:val="2AF76EBC"/>
    <w:rsid w:val="2B18CF31"/>
    <w:rsid w:val="2B29514C"/>
    <w:rsid w:val="2B297BA7"/>
    <w:rsid w:val="2B2F8776"/>
    <w:rsid w:val="2B5AA702"/>
    <w:rsid w:val="2B6F2095"/>
    <w:rsid w:val="2B76A8D7"/>
    <w:rsid w:val="2B82E781"/>
    <w:rsid w:val="2B84F39C"/>
    <w:rsid w:val="2B88ED60"/>
    <w:rsid w:val="2B8B4DF7"/>
    <w:rsid w:val="2B8F689E"/>
    <w:rsid w:val="2B92C533"/>
    <w:rsid w:val="2B9A052F"/>
    <w:rsid w:val="2BBD44CA"/>
    <w:rsid w:val="2BBE549D"/>
    <w:rsid w:val="2BCC3C9C"/>
    <w:rsid w:val="2BE3DAF4"/>
    <w:rsid w:val="2BEDFD18"/>
    <w:rsid w:val="2BEEC666"/>
    <w:rsid w:val="2BF404CC"/>
    <w:rsid w:val="2C4DDB80"/>
    <w:rsid w:val="2C5A9C3C"/>
    <w:rsid w:val="2C754D4F"/>
    <w:rsid w:val="2C7BF35C"/>
    <w:rsid w:val="2C7CE29B"/>
    <w:rsid w:val="2C9C20BB"/>
    <w:rsid w:val="2CA5A107"/>
    <w:rsid w:val="2CCC2B07"/>
    <w:rsid w:val="2CE1A5D1"/>
    <w:rsid w:val="2CEBA276"/>
    <w:rsid w:val="2CEEB182"/>
    <w:rsid w:val="2CF35015"/>
    <w:rsid w:val="2CF3BC7B"/>
    <w:rsid w:val="2CFBB4A1"/>
    <w:rsid w:val="2D028527"/>
    <w:rsid w:val="2D141804"/>
    <w:rsid w:val="2D156A3F"/>
    <w:rsid w:val="2D1D4BC5"/>
    <w:rsid w:val="2D34277E"/>
    <w:rsid w:val="2D3A3F62"/>
    <w:rsid w:val="2D43E16C"/>
    <w:rsid w:val="2D47BDF1"/>
    <w:rsid w:val="2D481C56"/>
    <w:rsid w:val="2D5371D3"/>
    <w:rsid w:val="2D5EAB8F"/>
    <w:rsid w:val="2D663A18"/>
    <w:rsid w:val="2D776F16"/>
    <w:rsid w:val="2D7F3CC7"/>
    <w:rsid w:val="2D83FC78"/>
    <w:rsid w:val="2D962552"/>
    <w:rsid w:val="2D99ED0E"/>
    <w:rsid w:val="2DAAB56C"/>
    <w:rsid w:val="2DBD288E"/>
    <w:rsid w:val="2E0997E6"/>
    <w:rsid w:val="2E09FB9F"/>
    <w:rsid w:val="2E1C0623"/>
    <w:rsid w:val="2E35EA24"/>
    <w:rsid w:val="2E36CF7E"/>
    <w:rsid w:val="2E435A28"/>
    <w:rsid w:val="2E5662D8"/>
    <w:rsid w:val="2E61DE0A"/>
    <w:rsid w:val="2E67A435"/>
    <w:rsid w:val="2E725A99"/>
    <w:rsid w:val="2E75248D"/>
    <w:rsid w:val="2E7EB3C9"/>
    <w:rsid w:val="2E8D8B6A"/>
    <w:rsid w:val="2E8EF707"/>
    <w:rsid w:val="2ED676F2"/>
    <w:rsid w:val="2EDF4A6C"/>
    <w:rsid w:val="2F023447"/>
    <w:rsid w:val="2F04E0A3"/>
    <w:rsid w:val="2F0D5556"/>
    <w:rsid w:val="2F23F04F"/>
    <w:rsid w:val="2F25FC3F"/>
    <w:rsid w:val="2F2C0F57"/>
    <w:rsid w:val="2F2DC4BA"/>
    <w:rsid w:val="2F39E38E"/>
    <w:rsid w:val="2F4861AC"/>
    <w:rsid w:val="2F4C9411"/>
    <w:rsid w:val="2F592914"/>
    <w:rsid w:val="2F5D42FB"/>
    <w:rsid w:val="2F664E81"/>
    <w:rsid w:val="2F69E4F2"/>
    <w:rsid w:val="2F93C5B4"/>
    <w:rsid w:val="2FAA2459"/>
    <w:rsid w:val="2FAE0CE3"/>
    <w:rsid w:val="2FB901A6"/>
    <w:rsid w:val="2FD68CC8"/>
    <w:rsid w:val="2FD72E24"/>
    <w:rsid w:val="2FE868FB"/>
    <w:rsid w:val="2FFA9BD4"/>
    <w:rsid w:val="30015425"/>
    <w:rsid w:val="300313DC"/>
    <w:rsid w:val="30130215"/>
    <w:rsid w:val="302DA4B3"/>
    <w:rsid w:val="302FCAEA"/>
    <w:rsid w:val="303678AB"/>
    <w:rsid w:val="303A09C2"/>
    <w:rsid w:val="3040BDC0"/>
    <w:rsid w:val="305D3713"/>
    <w:rsid w:val="3075F30B"/>
    <w:rsid w:val="3098B42D"/>
    <w:rsid w:val="30B4E7D8"/>
    <w:rsid w:val="30C46AD2"/>
    <w:rsid w:val="30D0939B"/>
    <w:rsid w:val="30D32781"/>
    <w:rsid w:val="310F0A1A"/>
    <w:rsid w:val="311A1311"/>
    <w:rsid w:val="311E9D3D"/>
    <w:rsid w:val="31215B2E"/>
    <w:rsid w:val="3136C349"/>
    <w:rsid w:val="314ECE00"/>
    <w:rsid w:val="316B84E4"/>
    <w:rsid w:val="317612CA"/>
    <w:rsid w:val="3189BCB9"/>
    <w:rsid w:val="319A582F"/>
    <w:rsid w:val="31B13D59"/>
    <w:rsid w:val="31DDCBDF"/>
    <w:rsid w:val="31E3602C"/>
    <w:rsid w:val="3213C1ED"/>
    <w:rsid w:val="32274011"/>
    <w:rsid w:val="3237B26A"/>
    <w:rsid w:val="323AAEB4"/>
    <w:rsid w:val="323E8242"/>
    <w:rsid w:val="323FEF17"/>
    <w:rsid w:val="3249F14D"/>
    <w:rsid w:val="325B3ACB"/>
    <w:rsid w:val="32838EF8"/>
    <w:rsid w:val="328815CD"/>
    <w:rsid w:val="32BC8F5A"/>
    <w:rsid w:val="32C1BE60"/>
    <w:rsid w:val="32D3B4B0"/>
    <w:rsid w:val="32E26E5C"/>
    <w:rsid w:val="32F32A44"/>
    <w:rsid w:val="32F61B0A"/>
    <w:rsid w:val="32F985F2"/>
    <w:rsid w:val="33045F78"/>
    <w:rsid w:val="3309CEA8"/>
    <w:rsid w:val="33112346"/>
    <w:rsid w:val="331132A1"/>
    <w:rsid w:val="331534E9"/>
    <w:rsid w:val="331AF22F"/>
    <w:rsid w:val="331BA60A"/>
    <w:rsid w:val="331D763F"/>
    <w:rsid w:val="3341B8A5"/>
    <w:rsid w:val="334C908A"/>
    <w:rsid w:val="3358D4DB"/>
    <w:rsid w:val="33620344"/>
    <w:rsid w:val="336F1E0B"/>
    <w:rsid w:val="337142AA"/>
    <w:rsid w:val="3380E281"/>
    <w:rsid w:val="33913B96"/>
    <w:rsid w:val="33A9FE16"/>
    <w:rsid w:val="33B1449E"/>
    <w:rsid w:val="33D73402"/>
    <w:rsid w:val="33E21933"/>
    <w:rsid w:val="33E98C9D"/>
    <w:rsid w:val="34007E47"/>
    <w:rsid w:val="34055365"/>
    <w:rsid w:val="3413E740"/>
    <w:rsid w:val="341E58CB"/>
    <w:rsid w:val="343592B9"/>
    <w:rsid w:val="343E26D9"/>
    <w:rsid w:val="3443FA39"/>
    <w:rsid w:val="3458FBF0"/>
    <w:rsid w:val="345E6001"/>
    <w:rsid w:val="34601EB3"/>
    <w:rsid w:val="346FFFD1"/>
    <w:rsid w:val="348E3D74"/>
    <w:rsid w:val="34954D0A"/>
    <w:rsid w:val="349802C8"/>
    <w:rsid w:val="3499C3FF"/>
    <w:rsid w:val="349F6D71"/>
    <w:rsid w:val="34AD80FF"/>
    <w:rsid w:val="34B77BF0"/>
    <w:rsid w:val="34BC3DF7"/>
    <w:rsid w:val="34C346B3"/>
    <w:rsid w:val="34CBBC0D"/>
    <w:rsid w:val="34D07C38"/>
    <w:rsid w:val="34E827FB"/>
    <w:rsid w:val="34F4C425"/>
    <w:rsid w:val="3500E1EA"/>
    <w:rsid w:val="3506B18D"/>
    <w:rsid w:val="35083BD6"/>
    <w:rsid w:val="35099011"/>
    <w:rsid w:val="3509E9CE"/>
    <w:rsid w:val="350AEE6C"/>
    <w:rsid w:val="351FE004"/>
    <w:rsid w:val="352DDEA4"/>
    <w:rsid w:val="353EEF48"/>
    <w:rsid w:val="35436A1C"/>
    <w:rsid w:val="3561819C"/>
    <w:rsid w:val="35646FB0"/>
    <w:rsid w:val="356C34A1"/>
    <w:rsid w:val="3582287E"/>
    <w:rsid w:val="3594042C"/>
    <w:rsid w:val="3595FC73"/>
    <w:rsid w:val="35C1F3E8"/>
    <w:rsid w:val="35C4FDBD"/>
    <w:rsid w:val="35DB67AA"/>
    <w:rsid w:val="35DF0593"/>
    <w:rsid w:val="35EA83CF"/>
    <w:rsid w:val="35F073D5"/>
    <w:rsid w:val="35F95F22"/>
    <w:rsid w:val="35FB0ABA"/>
    <w:rsid w:val="361BBD9C"/>
    <w:rsid w:val="3627BABF"/>
    <w:rsid w:val="362D720C"/>
    <w:rsid w:val="36338546"/>
    <w:rsid w:val="3634A03A"/>
    <w:rsid w:val="364E2152"/>
    <w:rsid w:val="365F99DD"/>
    <w:rsid w:val="366060D0"/>
    <w:rsid w:val="3686603F"/>
    <w:rsid w:val="36A2034C"/>
    <w:rsid w:val="36B91BA4"/>
    <w:rsid w:val="36BB661A"/>
    <w:rsid w:val="36BE0263"/>
    <w:rsid w:val="36C6C021"/>
    <w:rsid w:val="36C8FF68"/>
    <w:rsid w:val="36D52762"/>
    <w:rsid w:val="36FAC3F6"/>
    <w:rsid w:val="37032B63"/>
    <w:rsid w:val="3706ECD6"/>
    <w:rsid w:val="3713A510"/>
    <w:rsid w:val="37169895"/>
    <w:rsid w:val="371B8A8B"/>
    <w:rsid w:val="3726356E"/>
    <w:rsid w:val="3726546B"/>
    <w:rsid w:val="3729D85D"/>
    <w:rsid w:val="373FEC07"/>
    <w:rsid w:val="3775DCEA"/>
    <w:rsid w:val="3785D462"/>
    <w:rsid w:val="37AF19DD"/>
    <w:rsid w:val="37B7FFF6"/>
    <w:rsid w:val="37BC8A2E"/>
    <w:rsid w:val="37BF8A38"/>
    <w:rsid w:val="37C5465E"/>
    <w:rsid w:val="37D69A58"/>
    <w:rsid w:val="37E8D098"/>
    <w:rsid w:val="37EEE9E1"/>
    <w:rsid w:val="3805AF27"/>
    <w:rsid w:val="3806DB8B"/>
    <w:rsid w:val="381DA026"/>
    <w:rsid w:val="382424FA"/>
    <w:rsid w:val="38347E99"/>
    <w:rsid w:val="38392A0A"/>
    <w:rsid w:val="383940A6"/>
    <w:rsid w:val="3847EE0F"/>
    <w:rsid w:val="384C9F05"/>
    <w:rsid w:val="3852D8FE"/>
    <w:rsid w:val="38530F29"/>
    <w:rsid w:val="385DE0F5"/>
    <w:rsid w:val="385E475B"/>
    <w:rsid w:val="3863158E"/>
    <w:rsid w:val="387CF209"/>
    <w:rsid w:val="38932BC6"/>
    <w:rsid w:val="38A2E623"/>
    <w:rsid w:val="38D8C488"/>
    <w:rsid w:val="38DE46E9"/>
    <w:rsid w:val="38E900C3"/>
    <w:rsid w:val="38F99AA8"/>
    <w:rsid w:val="390BFC99"/>
    <w:rsid w:val="3910481F"/>
    <w:rsid w:val="3917133B"/>
    <w:rsid w:val="392A8920"/>
    <w:rsid w:val="39352EDE"/>
    <w:rsid w:val="3953A6EC"/>
    <w:rsid w:val="398F1060"/>
    <w:rsid w:val="3990B282"/>
    <w:rsid w:val="399D88B0"/>
    <w:rsid w:val="39A6DF92"/>
    <w:rsid w:val="39B469E4"/>
    <w:rsid w:val="39C499F5"/>
    <w:rsid w:val="39CD7334"/>
    <w:rsid w:val="39CF5FE1"/>
    <w:rsid w:val="39D2075F"/>
    <w:rsid w:val="39DC80BA"/>
    <w:rsid w:val="39EA3A54"/>
    <w:rsid w:val="39F62A4A"/>
    <w:rsid w:val="3A0DDEF2"/>
    <w:rsid w:val="3A0E69E1"/>
    <w:rsid w:val="3A528223"/>
    <w:rsid w:val="3A889191"/>
    <w:rsid w:val="3A8D1F99"/>
    <w:rsid w:val="3A96DDC9"/>
    <w:rsid w:val="3AB11F93"/>
    <w:rsid w:val="3AB423CD"/>
    <w:rsid w:val="3ABBD952"/>
    <w:rsid w:val="3ABE5135"/>
    <w:rsid w:val="3AC0125D"/>
    <w:rsid w:val="3AC12595"/>
    <w:rsid w:val="3ACF65D7"/>
    <w:rsid w:val="3AD45B3D"/>
    <w:rsid w:val="3B060BF8"/>
    <w:rsid w:val="3B20715A"/>
    <w:rsid w:val="3B3340C3"/>
    <w:rsid w:val="3B66EE0B"/>
    <w:rsid w:val="3B68F07D"/>
    <w:rsid w:val="3B694395"/>
    <w:rsid w:val="3B74F352"/>
    <w:rsid w:val="3B9F7E3A"/>
    <w:rsid w:val="3BA9AF53"/>
    <w:rsid w:val="3BB469F8"/>
    <w:rsid w:val="3BBD14F1"/>
    <w:rsid w:val="3BC11428"/>
    <w:rsid w:val="3BC77196"/>
    <w:rsid w:val="3BCB060E"/>
    <w:rsid w:val="3BD0E15B"/>
    <w:rsid w:val="3BE315DF"/>
    <w:rsid w:val="3BF0AA13"/>
    <w:rsid w:val="3BF31F65"/>
    <w:rsid w:val="3BF65AC5"/>
    <w:rsid w:val="3BFDAE14"/>
    <w:rsid w:val="3BFEAFCA"/>
    <w:rsid w:val="3C1A68BE"/>
    <w:rsid w:val="3C2B3BF2"/>
    <w:rsid w:val="3C2BC903"/>
    <w:rsid w:val="3C343699"/>
    <w:rsid w:val="3C38E28F"/>
    <w:rsid w:val="3C4E9593"/>
    <w:rsid w:val="3C6519CD"/>
    <w:rsid w:val="3C931C1E"/>
    <w:rsid w:val="3CB423EC"/>
    <w:rsid w:val="3CBC41BB"/>
    <w:rsid w:val="3CBD45A1"/>
    <w:rsid w:val="3CC8E441"/>
    <w:rsid w:val="3CCBA3CB"/>
    <w:rsid w:val="3CD49954"/>
    <w:rsid w:val="3CDEDECE"/>
    <w:rsid w:val="3D0513F6"/>
    <w:rsid w:val="3D06504F"/>
    <w:rsid w:val="3D16948C"/>
    <w:rsid w:val="3D21B92E"/>
    <w:rsid w:val="3D316328"/>
    <w:rsid w:val="3D43DB0A"/>
    <w:rsid w:val="3D56335F"/>
    <w:rsid w:val="3D57D76D"/>
    <w:rsid w:val="3D5B4E12"/>
    <w:rsid w:val="3D5B610B"/>
    <w:rsid w:val="3D698B2D"/>
    <w:rsid w:val="3D70EA63"/>
    <w:rsid w:val="3D7CFA72"/>
    <w:rsid w:val="3D7CFFC8"/>
    <w:rsid w:val="3D97D87B"/>
    <w:rsid w:val="3DBB1E47"/>
    <w:rsid w:val="3DC666D5"/>
    <w:rsid w:val="3DCE8A96"/>
    <w:rsid w:val="3DD0DD4E"/>
    <w:rsid w:val="3DE07462"/>
    <w:rsid w:val="3DE735C3"/>
    <w:rsid w:val="3DEB8C8E"/>
    <w:rsid w:val="3E360524"/>
    <w:rsid w:val="3E3B13A7"/>
    <w:rsid w:val="3E3DC318"/>
    <w:rsid w:val="3E40BB37"/>
    <w:rsid w:val="3E488540"/>
    <w:rsid w:val="3E51BADF"/>
    <w:rsid w:val="3E59CEA2"/>
    <w:rsid w:val="3E6B1BB1"/>
    <w:rsid w:val="3E86DA30"/>
    <w:rsid w:val="3E8990AE"/>
    <w:rsid w:val="3E95958A"/>
    <w:rsid w:val="3E9B8782"/>
    <w:rsid w:val="3EB07B6D"/>
    <w:rsid w:val="3F02DB26"/>
    <w:rsid w:val="3F0C2288"/>
    <w:rsid w:val="3F12CE94"/>
    <w:rsid w:val="3F19BCF4"/>
    <w:rsid w:val="3F242A53"/>
    <w:rsid w:val="3F2C1C23"/>
    <w:rsid w:val="3F557A2D"/>
    <w:rsid w:val="3F6B13D1"/>
    <w:rsid w:val="3F7D5E37"/>
    <w:rsid w:val="3F90DBB4"/>
    <w:rsid w:val="3FB59911"/>
    <w:rsid w:val="3FC90DA1"/>
    <w:rsid w:val="3FD0490C"/>
    <w:rsid w:val="3FE31CB3"/>
    <w:rsid w:val="3FE912D5"/>
    <w:rsid w:val="3FFA6705"/>
    <w:rsid w:val="40004A22"/>
    <w:rsid w:val="40126865"/>
    <w:rsid w:val="4061368D"/>
    <w:rsid w:val="407DE3FA"/>
    <w:rsid w:val="408038D3"/>
    <w:rsid w:val="4080E9B4"/>
    <w:rsid w:val="4089DF85"/>
    <w:rsid w:val="409168EF"/>
    <w:rsid w:val="409A33D0"/>
    <w:rsid w:val="40AAC15D"/>
    <w:rsid w:val="40B51581"/>
    <w:rsid w:val="40B5193A"/>
    <w:rsid w:val="40D37277"/>
    <w:rsid w:val="40D69904"/>
    <w:rsid w:val="40E825B4"/>
    <w:rsid w:val="40FAA372"/>
    <w:rsid w:val="41174F4E"/>
    <w:rsid w:val="4117938E"/>
    <w:rsid w:val="41237960"/>
    <w:rsid w:val="41287CF5"/>
    <w:rsid w:val="41310671"/>
    <w:rsid w:val="414B54BF"/>
    <w:rsid w:val="415A5655"/>
    <w:rsid w:val="4161C74F"/>
    <w:rsid w:val="417371D7"/>
    <w:rsid w:val="41854942"/>
    <w:rsid w:val="41C404C4"/>
    <w:rsid w:val="41C8A055"/>
    <w:rsid w:val="41DF1934"/>
    <w:rsid w:val="41E052BC"/>
    <w:rsid w:val="41E183EB"/>
    <w:rsid w:val="41E7F0CB"/>
    <w:rsid w:val="41F954D3"/>
    <w:rsid w:val="41FEE440"/>
    <w:rsid w:val="420B2922"/>
    <w:rsid w:val="4216774C"/>
    <w:rsid w:val="421C02A6"/>
    <w:rsid w:val="421C0934"/>
    <w:rsid w:val="422313E8"/>
    <w:rsid w:val="4229B0DB"/>
    <w:rsid w:val="422EE1D0"/>
    <w:rsid w:val="4238B2FE"/>
    <w:rsid w:val="42442176"/>
    <w:rsid w:val="42481065"/>
    <w:rsid w:val="42515DB6"/>
    <w:rsid w:val="4253B929"/>
    <w:rsid w:val="425BCF5F"/>
    <w:rsid w:val="4265DFE4"/>
    <w:rsid w:val="4268056F"/>
    <w:rsid w:val="42713F91"/>
    <w:rsid w:val="42765EFD"/>
    <w:rsid w:val="429AA6BD"/>
    <w:rsid w:val="42A784E4"/>
    <w:rsid w:val="42C55EFB"/>
    <w:rsid w:val="42C644C5"/>
    <w:rsid w:val="42CBE66B"/>
    <w:rsid w:val="42D315E6"/>
    <w:rsid w:val="42D8AF46"/>
    <w:rsid w:val="42DAD461"/>
    <w:rsid w:val="42E09069"/>
    <w:rsid w:val="42E8304D"/>
    <w:rsid w:val="42ED39D3"/>
    <w:rsid w:val="42FC86C0"/>
    <w:rsid w:val="4308E507"/>
    <w:rsid w:val="43141768"/>
    <w:rsid w:val="431C04EE"/>
    <w:rsid w:val="43215D5B"/>
    <w:rsid w:val="4342D75F"/>
    <w:rsid w:val="4343DAD8"/>
    <w:rsid w:val="4344F820"/>
    <w:rsid w:val="4346F7CE"/>
    <w:rsid w:val="435E3247"/>
    <w:rsid w:val="43611D48"/>
    <w:rsid w:val="4364CCBB"/>
    <w:rsid w:val="436C566C"/>
    <w:rsid w:val="4374EECD"/>
    <w:rsid w:val="438944D2"/>
    <w:rsid w:val="43921854"/>
    <w:rsid w:val="43AB6DAD"/>
    <w:rsid w:val="43BBE868"/>
    <w:rsid w:val="43C7E33A"/>
    <w:rsid w:val="43D83E98"/>
    <w:rsid w:val="43DD3AB9"/>
    <w:rsid w:val="43E12FAE"/>
    <w:rsid w:val="43E9B6D8"/>
    <w:rsid w:val="43F1611F"/>
    <w:rsid w:val="44084269"/>
    <w:rsid w:val="441FC676"/>
    <w:rsid w:val="4427DC9E"/>
    <w:rsid w:val="443DCC1A"/>
    <w:rsid w:val="4448564C"/>
    <w:rsid w:val="444E4C42"/>
    <w:rsid w:val="444E89C1"/>
    <w:rsid w:val="444EF707"/>
    <w:rsid w:val="4460A50C"/>
    <w:rsid w:val="4461622D"/>
    <w:rsid w:val="4464BFB0"/>
    <w:rsid w:val="4467A902"/>
    <w:rsid w:val="44778364"/>
    <w:rsid w:val="447F496C"/>
    <w:rsid w:val="44816D20"/>
    <w:rsid w:val="44855209"/>
    <w:rsid w:val="448BEE34"/>
    <w:rsid w:val="44949EB7"/>
    <w:rsid w:val="44E303FF"/>
    <w:rsid w:val="44FBD6C4"/>
    <w:rsid w:val="450AA04A"/>
    <w:rsid w:val="450C5E99"/>
    <w:rsid w:val="450FB8BF"/>
    <w:rsid w:val="45190F33"/>
    <w:rsid w:val="451F7B62"/>
    <w:rsid w:val="452632EF"/>
    <w:rsid w:val="45378221"/>
    <w:rsid w:val="4547C86F"/>
    <w:rsid w:val="4549ED21"/>
    <w:rsid w:val="454FCB43"/>
    <w:rsid w:val="45569A64"/>
    <w:rsid w:val="455FC875"/>
    <w:rsid w:val="45631C23"/>
    <w:rsid w:val="456A6734"/>
    <w:rsid w:val="45721ECB"/>
    <w:rsid w:val="4574A671"/>
    <w:rsid w:val="457A3ED5"/>
    <w:rsid w:val="45817910"/>
    <w:rsid w:val="458238CD"/>
    <w:rsid w:val="45A412CA"/>
    <w:rsid w:val="45A7CB54"/>
    <w:rsid w:val="45B39F03"/>
    <w:rsid w:val="45BADC3E"/>
    <w:rsid w:val="45D238DD"/>
    <w:rsid w:val="4600A2BB"/>
    <w:rsid w:val="4602B38B"/>
    <w:rsid w:val="4612740C"/>
    <w:rsid w:val="4624F4BA"/>
    <w:rsid w:val="4633097F"/>
    <w:rsid w:val="4685D469"/>
    <w:rsid w:val="46899D75"/>
    <w:rsid w:val="468D9917"/>
    <w:rsid w:val="46F5B8CD"/>
    <w:rsid w:val="46F72BF7"/>
    <w:rsid w:val="46F8661F"/>
    <w:rsid w:val="4711E9F3"/>
    <w:rsid w:val="47121195"/>
    <w:rsid w:val="473B0D15"/>
    <w:rsid w:val="47424F51"/>
    <w:rsid w:val="4746212A"/>
    <w:rsid w:val="474923BB"/>
    <w:rsid w:val="474C8EB4"/>
    <w:rsid w:val="474E42FB"/>
    <w:rsid w:val="475624D6"/>
    <w:rsid w:val="47605163"/>
    <w:rsid w:val="4765AC79"/>
    <w:rsid w:val="47691797"/>
    <w:rsid w:val="4771732B"/>
    <w:rsid w:val="47959E58"/>
    <w:rsid w:val="4797095A"/>
    <w:rsid w:val="47A47193"/>
    <w:rsid w:val="47A5A543"/>
    <w:rsid w:val="47B4E11B"/>
    <w:rsid w:val="47B50954"/>
    <w:rsid w:val="47C2749C"/>
    <w:rsid w:val="47CE23C0"/>
    <w:rsid w:val="47D6CEBE"/>
    <w:rsid w:val="47DA3FC6"/>
    <w:rsid w:val="47E5A537"/>
    <w:rsid w:val="47EBD61A"/>
    <w:rsid w:val="47F1C870"/>
    <w:rsid w:val="47F6830A"/>
    <w:rsid w:val="47FD546E"/>
    <w:rsid w:val="480047D5"/>
    <w:rsid w:val="48041F91"/>
    <w:rsid w:val="48221571"/>
    <w:rsid w:val="482E49DB"/>
    <w:rsid w:val="484269C8"/>
    <w:rsid w:val="4846294E"/>
    <w:rsid w:val="484F4DD4"/>
    <w:rsid w:val="4886CB1A"/>
    <w:rsid w:val="48AA3087"/>
    <w:rsid w:val="48B8C745"/>
    <w:rsid w:val="48BBD1C5"/>
    <w:rsid w:val="48C2EFC8"/>
    <w:rsid w:val="48C4E450"/>
    <w:rsid w:val="48C7577F"/>
    <w:rsid w:val="48D3218A"/>
    <w:rsid w:val="48D7ACCC"/>
    <w:rsid w:val="48E04472"/>
    <w:rsid w:val="490E606E"/>
    <w:rsid w:val="4911AFC2"/>
    <w:rsid w:val="4927A94B"/>
    <w:rsid w:val="492A8ABE"/>
    <w:rsid w:val="4942815F"/>
    <w:rsid w:val="4951154F"/>
    <w:rsid w:val="496694F4"/>
    <w:rsid w:val="49685C38"/>
    <w:rsid w:val="49712345"/>
    <w:rsid w:val="4980ABD5"/>
    <w:rsid w:val="4988C2A0"/>
    <w:rsid w:val="499BF6C7"/>
    <w:rsid w:val="499FF404"/>
    <w:rsid w:val="49A60386"/>
    <w:rsid w:val="49A7B4D1"/>
    <w:rsid w:val="49A7B6A9"/>
    <w:rsid w:val="49A8F8DE"/>
    <w:rsid w:val="49BC6408"/>
    <w:rsid w:val="49BCC3AE"/>
    <w:rsid w:val="49DCE5E2"/>
    <w:rsid w:val="49E6FA8C"/>
    <w:rsid w:val="49F28BD1"/>
    <w:rsid w:val="4A0935B5"/>
    <w:rsid w:val="4A12E8AC"/>
    <w:rsid w:val="4A1306FE"/>
    <w:rsid w:val="4A22049E"/>
    <w:rsid w:val="4A4548F6"/>
    <w:rsid w:val="4A45F71D"/>
    <w:rsid w:val="4A4705E9"/>
    <w:rsid w:val="4A4C51B2"/>
    <w:rsid w:val="4A593F51"/>
    <w:rsid w:val="4A66D934"/>
    <w:rsid w:val="4A8170E2"/>
    <w:rsid w:val="4AA82520"/>
    <w:rsid w:val="4AB8D4BF"/>
    <w:rsid w:val="4ABB41FE"/>
    <w:rsid w:val="4AC2CCF9"/>
    <w:rsid w:val="4AD66E38"/>
    <w:rsid w:val="4B09A5D1"/>
    <w:rsid w:val="4B10869F"/>
    <w:rsid w:val="4B144EF3"/>
    <w:rsid w:val="4B30D4FD"/>
    <w:rsid w:val="4B31BCC7"/>
    <w:rsid w:val="4B4EA8F5"/>
    <w:rsid w:val="4B59458C"/>
    <w:rsid w:val="4B74042F"/>
    <w:rsid w:val="4B7A0A8A"/>
    <w:rsid w:val="4B88BE83"/>
    <w:rsid w:val="4B8B5A61"/>
    <w:rsid w:val="4B91D0EB"/>
    <w:rsid w:val="4B93086C"/>
    <w:rsid w:val="4B960345"/>
    <w:rsid w:val="4BBFBCC8"/>
    <w:rsid w:val="4BC4AC04"/>
    <w:rsid w:val="4BCD78AE"/>
    <w:rsid w:val="4BE80F74"/>
    <w:rsid w:val="4C00C137"/>
    <w:rsid w:val="4C0A9F2B"/>
    <w:rsid w:val="4C1AD9C6"/>
    <w:rsid w:val="4C335C13"/>
    <w:rsid w:val="4C35D36F"/>
    <w:rsid w:val="4C3669A0"/>
    <w:rsid w:val="4C4FC377"/>
    <w:rsid w:val="4CA12030"/>
    <w:rsid w:val="4CA5512B"/>
    <w:rsid w:val="4CB2CFBA"/>
    <w:rsid w:val="4CC1B113"/>
    <w:rsid w:val="4CC6FFBF"/>
    <w:rsid w:val="4CC88358"/>
    <w:rsid w:val="4CDAC818"/>
    <w:rsid w:val="4CE0A71C"/>
    <w:rsid w:val="4CF2AAA4"/>
    <w:rsid w:val="4CFF9FC3"/>
    <w:rsid w:val="4D161D8F"/>
    <w:rsid w:val="4D1B3459"/>
    <w:rsid w:val="4D39A134"/>
    <w:rsid w:val="4D3BA94C"/>
    <w:rsid w:val="4D42220D"/>
    <w:rsid w:val="4D4A11C6"/>
    <w:rsid w:val="4D4BA22F"/>
    <w:rsid w:val="4D61DB85"/>
    <w:rsid w:val="4D79F5DF"/>
    <w:rsid w:val="4D7C2F79"/>
    <w:rsid w:val="4D7F3551"/>
    <w:rsid w:val="4DA2D665"/>
    <w:rsid w:val="4DA41863"/>
    <w:rsid w:val="4DAE93D9"/>
    <w:rsid w:val="4DC3ACC4"/>
    <w:rsid w:val="4DC7D984"/>
    <w:rsid w:val="4DCADD22"/>
    <w:rsid w:val="4DCF361E"/>
    <w:rsid w:val="4DD14EB2"/>
    <w:rsid w:val="4DE5268A"/>
    <w:rsid w:val="4DE975DF"/>
    <w:rsid w:val="4DF3C5C5"/>
    <w:rsid w:val="4DF5D256"/>
    <w:rsid w:val="4E242DEF"/>
    <w:rsid w:val="4E3E9AD9"/>
    <w:rsid w:val="4E5F34C5"/>
    <w:rsid w:val="4E615983"/>
    <w:rsid w:val="4E63ED2C"/>
    <w:rsid w:val="4E645E5A"/>
    <w:rsid w:val="4E6D056F"/>
    <w:rsid w:val="4E8449C0"/>
    <w:rsid w:val="4E87E575"/>
    <w:rsid w:val="4E9BE212"/>
    <w:rsid w:val="4EAD19F1"/>
    <w:rsid w:val="4EAF5DDF"/>
    <w:rsid w:val="4EE92EFA"/>
    <w:rsid w:val="4EEEB10F"/>
    <w:rsid w:val="4EF016B8"/>
    <w:rsid w:val="4EF9DA56"/>
    <w:rsid w:val="4EF9E467"/>
    <w:rsid w:val="4F0B5497"/>
    <w:rsid w:val="4F1496EA"/>
    <w:rsid w:val="4F1E1AAF"/>
    <w:rsid w:val="4F52A86B"/>
    <w:rsid w:val="4F5BC7D9"/>
    <w:rsid w:val="4F61865D"/>
    <w:rsid w:val="4F8424DE"/>
    <w:rsid w:val="4F848A54"/>
    <w:rsid w:val="4F8966B5"/>
    <w:rsid w:val="4FA6D5F3"/>
    <w:rsid w:val="4FB2FAD6"/>
    <w:rsid w:val="4FD54136"/>
    <w:rsid w:val="4FDB3DE4"/>
    <w:rsid w:val="4FE4783C"/>
    <w:rsid w:val="50080EBF"/>
    <w:rsid w:val="500C8F2D"/>
    <w:rsid w:val="5013BF8B"/>
    <w:rsid w:val="503921FE"/>
    <w:rsid w:val="5048AAEC"/>
    <w:rsid w:val="504D3F87"/>
    <w:rsid w:val="5056FFF8"/>
    <w:rsid w:val="5058B871"/>
    <w:rsid w:val="5062458E"/>
    <w:rsid w:val="50628818"/>
    <w:rsid w:val="5066798F"/>
    <w:rsid w:val="507C4345"/>
    <w:rsid w:val="509A5BC0"/>
    <w:rsid w:val="50DE336F"/>
    <w:rsid w:val="50F72FA0"/>
    <w:rsid w:val="51133D1F"/>
    <w:rsid w:val="5124880C"/>
    <w:rsid w:val="512A2562"/>
    <w:rsid w:val="514E2250"/>
    <w:rsid w:val="5153ECA6"/>
    <w:rsid w:val="516D9B42"/>
    <w:rsid w:val="51740051"/>
    <w:rsid w:val="51750606"/>
    <w:rsid w:val="519CFE64"/>
    <w:rsid w:val="51CB67CD"/>
    <w:rsid w:val="51D4E65F"/>
    <w:rsid w:val="51DEC296"/>
    <w:rsid w:val="51F09322"/>
    <w:rsid w:val="52026B2E"/>
    <w:rsid w:val="521458C6"/>
    <w:rsid w:val="52299E79"/>
    <w:rsid w:val="525D1F2B"/>
    <w:rsid w:val="527B47F0"/>
    <w:rsid w:val="528188AE"/>
    <w:rsid w:val="5288D3D1"/>
    <w:rsid w:val="528C5DE7"/>
    <w:rsid w:val="52943086"/>
    <w:rsid w:val="52986013"/>
    <w:rsid w:val="52B2A266"/>
    <w:rsid w:val="52B64DA0"/>
    <w:rsid w:val="52B81F83"/>
    <w:rsid w:val="52BC2226"/>
    <w:rsid w:val="52C35760"/>
    <w:rsid w:val="52C6F68F"/>
    <w:rsid w:val="5319005B"/>
    <w:rsid w:val="532C46A8"/>
    <w:rsid w:val="532DBABD"/>
    <w:rsid w:val="5353A551"/>
    <w:rsid w:val="5354FE69"/>
    <w:rsid w:val="535D5CDA"/>
    <w:rsid w:val="536AD6FD"/>
    <w:rsid w:val="537D8799"/>
    <w:rsid w:val="537E70C7"/>
    <w:rsid w:val="5395E3A5"/>
    <w:rsid w:val="53AD9949"/>
    <w:rsid w:val="53B471C2"/>
    <w:rsid w:val="5415B110"/>
    <w:rsid w:val="54357411"/>
    <w:rsid w:val="543E8038"/>
    <w:rsid w:val="544050B2"/>
    <w:rsid w:val="54417B85"/>
    <w:rsid w:val="5443E996"/>
    <w:rsid w:val="5454945F"/>
    <w:rsid w:val="546A2435"/>
    <w:rsid w:val="54729861"/>
    <w:rsid w:val="547DD94E"/>
    <w:rsid w:val="54A06369"/>
    <w:rsid w:val="54A5D504"/>
    <w:rsid w:val="54E89689"/>
    <w:rsid w:val="54E93E20"/>
    <w:rsid w:val="5504038B"/>
    <w:rsid w:val="552740CF"/>
    <w:rsid w:val="552A3D2F"/>
    <w:rsid w:val="55418488"/>
    <w:rsid w:val="554B8C72"/>
    <w:rsid w:val="55566A20"/>
    <w:rsid w:val="5589238A"/>
    <w:rsid w:val="558AD4D3"/>
    <w:rsid w:val="55BD8939"/>
    <w:rsid w:val="55C05658"/>
    <w:rsid w:val="55C47000"/>
    <w:rsid w:val="55CAE169"/>
    <w:rsid w:val="55CAF4B3"/>
    <w:rsid w:val="55CD168D"/>
    <w:rsid w:val="55D12C88"/>
    <w:rsid w:val="55E3E9E3"/>
    <w:rsid w:val="55E6753D"/>
    <w:rsid w:val="5618153A"/>
    <w:rsid w:val="5622B472"/>
    <w:rsid w:val="5635F4D9"/>
    <w:rsid w:val="56741A8A"/>
    <w:rsid w:val="5682F64E"/>
    <w:rsid w:val="569BD7B3"/>
    <w:rsid w:val="569E0D5A"/>
    <w:rsid w:val="56AC5537"/>
    <w:rsid w:val="56B78B9B"/>
    <w:rsid w:val="56C85C6E"/>
    <w:rsid w:val="56E27558"/>
    <w:rsid w:val="56E47DFB"/>
    <w:rsid w:val="56EC885B"/>
    <w:rsid w:val="56F2FA1A"/>
    <w:rsid w:val="570B442E"/>
    <w:rsid w:val="5711D6E8"/>
    <w:rsid w:val="572311BF"/>
    <w:rsid w:val="57232F47"/>
    <w:rsid w:val="57286B9C"/>
    <w:rsid w:val="572A74C3"/>
    <w:rsid w:val="572E2046"/>
    <w:rsid w:val="572FD634"/>
    <w:rsid w:val="5730EF9F"/>
    <w:rsid w:val="575937D0"/>
    <w:rsid w:val="575CBE31"/>
    <w:rsid w:val="5771064A"/>
    <w:rsid w:val="57721193"/>
    <w:rsid w:val="5774BDEF"/>
    <w:rsid w:val="577A8AFE"/>
    <w:rsid w:val="5780E139"/>
    <w:rsid w:val="57A3A907"/>
    <w:rsid w:val="57B06C6E"/>
    <w:rsid w:val="57B0B8CA"/>
    <w:rsid w:val="57DB6DD5"/>
    <w:rsid w:val="57DCC64B"/>
    <w:rsid w:val="57F50E53"/>
    <w:rsid w:val="57FDAC55"/>
    <w:rsid w:val="581A269B"/>
    <w:rsid w:val="581D7ABF"/>
    <w:rsid w:val="5822AABE"/>
    <w:rsid w:val="58248306"/>
    <w:rsid w:val="5825F42A"/>
    <w:rsid w:val="58378418"/>
    <w:rsid w:val="583FCE44"/>
    <w:rsid w:val="584309DE"/>
    <w:rsid w:val="585BA5C6"/>
    <w:rsid w:val="58662B3C"/>
    <w:rsid w:val="5882E950"/>
    <w:rsid w:val="5887C911"/>
    <w:rsid w:val="58A415F1"/>
    <w:rsid w:val="58ADA749"/>
    <w:rsid w:val="58B28DDD"/>
    <w:rsid w:val="58B44D56"/>
    <w:rsid w:val="58B65A2A"/>
    <w:rsid w:val="58C92D82"/>
    <w:rsid w:val="58CB8F45"/>
    <w:rsid w:val="58D841C6"/>
    <w:rsid w:val="58EEC54E"/>
    <w:rsid w:val="5902822B"/>
    <w:rsid w:val="5906C076"/>
    <w:rsid w:val="5915DB48"/>
    <w:rsid w:val="591C6499"/>
    <w:rsid w:val="592339B0"/>
    <w:rsid w:val="59379944"/>
    <w:rsid w:val="593A53BB"/>
    <w:rsid w:val="594D1FF8"/>
    <w:rsid w:val="596AABD6"/>
    <w:rsid w:val="5971BE43"/>
    <w:rsid w:val="59724C43"/>
    <w:rsid w:val="598841DF"/>
    <w:rsid w:val="598CEA90"/>
    <w:rsid w:val="5992DEAF"/>
    <w:rsid w:val="5997431C"/>
    <w:rsid w:val="599A430C"/>
    <w:rsid w:val="599A7DED"/>
    <w:rsid w:val="599FDAC2"/>
    <w:rsid w:val="59A2F49E"/>
    <w:rsid w:val="59BDA17C"/>
    <w:rsid w:val="59C755AD"/>
    <w:rsid w:val="59D4EF90"/>
    <w:rsid w:val="59E375B5"/>
    <w:rsid w:val="5A01D516"/>
    <w:rsid w:val="5A1C56E5"/>
    <w:rsid w:val="5A2F7774"/>
    <w:rsid w:val="5A36F8A1"/>
    <w:rsid w:val="5A3A46F3"/>
    <w:rsid w:val="5A43A02D"/>
    <w:rsid w:val="5A44C485"/>
    <w:rsid w:val="5A451301"/>
    <w:rsid w:val="5A5B7F28"/>
    <w:rsid w:val="5A5FA6BC"/>
    <w:rsid w:val="5A748142"/>
    <w:rsid w:val="5A7DFA18"/>
    <w:rsid w:val="5A861A0E"/>
    <w:rsid w:val="5A93E5B6"/>
    <w:rsid w:val="5A99475D"/>
    <w:rsid w:val="5A9E528C"/>
    <w:rsid w:val="5AAD194A"/>
    <w:rsid w:val="5ACA21D4"/>
    <w:rsid w:val="5AD46C3F"/>
    <w:rsid w:val="5ADC42E4"/>
    <w:rsid w:val="5AE3F02B"/>
    <w:rsid w:val="5AE8AB44"/>
    <w:rsid w:val="5AF472F8"/>
    <w:rsid w:val="5AFFF17A"/>
    <w:rsid w:val="5B02BFEF"/>
    <w:rsid w:val="5B077C76"/>
    <w:rsid w:val="5B155898"/>
    <w:rsid w:val="5B181893"/>
    <w:rsid w:val="5B1B3FC6"/>
    <w:rsid w:val="5B266C2D"/>
    <w:rsid w:val="5B28D736"/>
    <w:rsid w:val="5B2AB84D"/>
    <w:rsid w:val="5B474DD7"/>
    <w:rsid w:val="5B767CB4"/>
    <w:rsid w:val="5B7DAD12"/>
    <w:rsid w:val="5B8B198A"/>
    <w:rsid w:val="5BB6B494"/>
    <w:rsid w:val="5BB88D51"/>
    <w:rsid w:val="5BDD1E17"/>
    <w:rsid w:val="5BF81E19"/>
    <w:rsid w:val="5C040171"/>
    <w:rsid w:val="5C0EBC16"/>
    <w:rsid w:val="5C1A785C"/>
    <w:rsid w:val="5C3442DD"/>
    <w:rsid w:val="5C36C747"/>
    <w:rsid w:val="5C389BF2"/>
    <w:rsid w:val="5C39E911"/>
    <w:rsid w:val="5C4DEE6F"/>
    <w:rsid w:val="5C5936BE"/>
    <w:rsid w:val="5C66EF4F"/>
    <w:rsid w:val="5C703CA0"/>
    <w:rsid w:val="5C74AEAE"/>
    <w:rsid w:val="5C781345"/>
    <w:rsid w:val="5C7EB43A"/>
    <w:rsid w:val="5C85BCF6"/>
    <w:rsid w:val="5C87FB02"/>
    <w:rsid w:val="5C8ADE4C"/>
    <w:rsid w:val="5C8CED54"/>
    <w:rsid w:val="5CA30237"/>
    <w:rsid w:val="5CA593EF"/>
    <w:rsid w:val="5CA6BD9D"/>
    <w:rsid w:val="5CBF3A26"/>
    <w:rsid w:val="5CC03D23"/>
    <w:rsid w:val="5CC2DADD"/>
    <w:rsid w:val="5CE5984C"/>
    <w:rsid w:val="5CF90425"/>
    <w:rsid w:val="5CF9BFE2"/>
    <w:rsid w:val="5D0039B2"/>
    <w:rsid w:val="5D02B54C"/>
    <w:rsid w:val="5D08AA6E"/>
    <w:rsid w:val="5D123A76"/>
    <w:rsid w:val="5D207390"/>
    <w:rsid w:val="5D252430"/>
    <w:rsid w:val="5D29CE60"/>
    <w:rsid w:val="5D33D885"/>
    <w:rsid w:val="5D520C57"/>
    <w:rsid w:val="5D5365B1"/>
    <w:rsid w:val="5D54C9F0"/>
    <w:rsid w:val="5D632AE0"/>
    <w:rsid w:val="5D6834AB"/>
    <w:rsid w:val="5D84DA79"/>
    <w:rsid w:val="5D9C0DD6"/>
    <w:rsid w:val="5DA38E1A"/>
    <w:rsid w:val="5DBC9356"/>
    <w:rsid w:val="5DC18374"/>
    <w:rsid w:val="5DEDC482"/>
    <w:rsid w:val="5DF118A0"/>
    <w:rsid w:val="5DF89890"/>
    <w:rsid w:val="5E00617C"/>
    <w:rsid w:val="5E1A5EDB"/>
    <w:rsid w:val="5E470930"/>
    <w:rsid w:val="5E5DA848"/>
    <w:rsid w:val="5E7F6701"/>
    <w:rsid w:val="5E8D4836"/>
    <w:rsid w:val="5E9BD3A4"/>
    <w:rsid w:val="5E9DB1A1"/>
    <w:rsid w:val="5E9DC1E3"/>
    <w:rsid w:val="5ED1730F"/>
    <w:rsid w:val="5ED59F7A"/>
    <w:rsid w:val="5EF34AA6"/>
    <w:rsid w:val="5EF41E48"/>
    <w:rsid w:val="5EFF9513"/>
    <w:rsid w:val="5F08A96B"/>
    <w:rsid w:val="5F11CFEF"/>
    <w:rsid w:val="5F12EFCE"/>
    <w:rsid w:val="5F2149A8"/>
    <w:rsid w:val="5F23BEF1"/>
    <w:rsid w:val="5F3D606A"/>
    <w:rsid w:val="5F3FFD93"/>
    <w:rsid w:val="5F40E780"/>
    <w:rsid w:val="5F4CA4E3"/>
    <w:rsid w:val="5F52A13E"/>
    <w:rsid w:val="5F6A91F4"/>
    <w:rsid w:val="5F6CBDAC"/>
    <w:rsid w:val="5F72D2D7"/>
    <w:rsid w:val="5F801E0D"/>
    <w:rsid w:val="5F9295E2"/>
    <w:rsid w:val="5FA3DE74"/>
    <w:rsid w:val="5FA5A3C8"/>
    <w:rsid w:val="5FA814A8"/>
    <w:rsid w:val="5FBB678E"/>
    <w:rsid w:val="5FD0C196"/>
    <w:rsid w:val="5FE175DF"/>
    <w:rsid w:val="5FE3A221"/>
    <w:rsid w:val="5FF2883D"/>
    <w:rsid w:val="5FF34770"/>
    <w:rsid w:val="5FF99944"/>
    <w:rsid w:val="5FFB7841"/>
    <w:rsid w:val="601751CD"/>
    <w:rsid w:val="6029919C"/>
    <w:rsid w:val="6030FA3B"/>
    <w:rsid w:val="60342920"/>
    <w:rsid w:val="6036AF0D"/>
    <w:rsid w:val="60443924"/>
    <w:rsid w:val="604592D5"/>
    <w:rsid w:val="604DBE52"/>
    <w:rsid w:val="6052B739"/>
    <w:rsid w:val="6066B648"/>
    <w:rsid w:val="608666C3"/>
    <w:rsid w:val="60889345"/>
    <w:rsid w:val="608A6C09"/>
    <w:rsid w:val="608B5B22"/>
    <w:rsid w:val="60934D72"/>
    <w:rsid w:val="60C9E50D"/>
    <w:rsid w:val="60D6303E"/>
    <w:rsid w:val="60F6ACC1"/>
    <w:rsid w:val="610E9429"/>
    <w:rsid w:val="6111B420"/>
    <w:rsid w:val="6144F349"/>
    <w:rsid w:val="6144F482"/>
    <w:rsid w:val="61451AEB"/>
    <w:rsid w:val="614BC6A4"/>
    <w:rsid w:val="614EF7AE"/>
    <w:rsid w:val="61583EA6"/>
    <w:rsid w:val="61601154"/>
    <w:rsid w:val="616AADAA"/>
    <w:rsid w:val="6175BDBB"/>
    <w:rsid w:val="618A0855"/>
    <w:rsid w:val="618A2492"/>
    <w:rsid w:val="618D26EC"/>
    <w:rsid w:val="6192570D"/>
    <w:rsid w:val="61944968"/>
    <w:rsid w:val="61B16E72"/>
    <w:rsid w:val="61B420CB"/>
    <w:rsid w:val="61BCF979"/>
    <w:rsid w:val="61C626D2"/>
    <w:rsid w:val="61D60A5C"/>
    <w:rsid w:val="61E44376"/>
    <w:rsid w:val="61F91FC0"/>
    <w:rsid w:val="620880F5"/>
    <w:rsid w:val="624BACC9"/>
    <w:rsid w:val="624C8D11"/>
    <w:rsid w:val="62736E7B"/>
    <w:rsid w:val="6276FF3D"/>
    <w:rsid w:val="62B28300"/>
    <w:rsid w:val="62D33389"/>
    <w:rsid w:val="62E0F773"/>
    <w:rsid w:val="62E79705"/>
    <w:rsid w:val="62FC36F9"/>
    <w:rsid w:val="63018C23"/>
    <w:rsid w:val="63070AEF"/>
    <w:rsid w:val="632595A2"/>
    <w:rsid w:val="636E22D4"/>
    <w:rsid w:val="639066AC"/>
    <w:rsid w:val="63988B59"/>
    <w:rsid w:val="639E1743"/>
    <w:rsid w:val="63AD060F"/>
    <w:rsid w:val="63AEEBDE"/>
    <w:rsid w:val="63BFA1E5"/>
    <w:rsid w:val="63C12009"/>
    <w:rsid w:val="63C61B02"/>
    <w:rsid w:val="63DBDC24"/>
    <w:rsid w:val="63F8CBA5"/>
    <w:rsid w:val="64470103"/>
    <w:rsid w:val="644737A8"/>
    <w:rsid w:val="645B50A3"/>
    <w:rsid w:val="648A2C77"/>
    <w:rsid w:val="6498E3E7"/>
    <w:rsid w:val="649FB979"/>
    <w:rsid w:val="64CC8525"/>
    <w:rsid w:val="64F554FB"/>
    <w:rsid w:val="64F900FB"/>
    <w:rsid w:val="651B6629"/>
    <w:rsid w:val="651E7E77"/>
    <w:rsid w:val="652A46DF"/>
    <w:rsid w:val="6531671F"/>
    <w:rsid w:val="653C5538"/>
    <w:rsid w:val="657C1B79"/>
    <w:rsid w:val="657D331D"/>
    <w:rsid w:val="659E1215"/>
    <w:rsid w:val="65A032B9"/>
    <w:rsid w:val="65C9E7E6"/>
    <w:rsid w:val="65E234D9"/>
    <w:rsid w:val="65F0FF41"/>
    <w:rsid w:val="65F72104"/>
    <w:rsid w:val="6615B4EB"/>
    <w:rsid w:val="6621CDF8"/>
    <w:rsid w:val="662BCAE4"/>
    <w:rsid w:val="66347786"/>
    <w:rsid w:val="664509FC"/>
    <w:rsid w:val="664FBA09"/>
    <w:rsid w:val="66665576"/>
    <w:rsid w:val="666C1EC4"/>
    <w:rsid w:val="666CD04B"/>
    <w:rsid w:val="66861EFA"/>
    <w:rsid w:val="66930A47"/>
    <w:rsid w:val="6697CE28"/>
    <w:rsid w:val="66B95090"/>
    <w:rsid w:val="66BB682E"/>
    <w:rsid w:val="66CE5D01"/>
    <w:rsid w:val="66E61E50"/>
    <w:rsid w:val="66E872F2"/>
    <w:rsid w:val="66EB95B7"/>
    <w:rsid w:val="66FF302D"/>
    <w:rsid w:val="6727FAB2"/>
    <w:rsid w:val="673043F1"/>
    <w:rsid w:val="67427596"/>
    <w:rsid w:val="6744F328"/>
    <w:rsid w:val="674A10E5"/>
    <w:rsid w:val="674B741F"/>
    <w:rsid w:val="675BC5C7"/>
    <w:rsid w:val="676436DA"/>
    <w:rsid w:val="6765310D"/>
    <w:rsid w:val="67783A46"/>
    <w:rsid w:val="677ED86A"/>
    <w:rsid w:val="67909DDF"/>
    <w:rsid w:val="67B34CBD"/>
    <w:rsid w:val="67B46F66"/>
    <w:rsid w:val="67B73A98"/>
    <w:rsid w:val="67BFD647"/>
    <w:rsid w:val="67C560AE"/>
    <w:rsid w:val="67CDECC1"/>
    <w:rsid w:val="67D7FF88"/>
    <w:rsid w:val="67DA3F44"/>
    <w:rsid w:val="680614C6"/>
    <w:rsid w:val="680C111B"/>
    <w:rsid w:val="681D6374"/>
    <w:rsid w:val="682F2D6D"/>
    <w:rsid w:val="683A5608"/>
    <w:rsid w:val="684361FF"/>
    <w:rsid w:val="684F39F6"/>
    <w:rsid w:val="686636E8"/>
    <w:rsid w:val="687620B7"/>
    <w:rsid w:val="687AA89D"/>
    <w:rsid w:val="6886B458"/>
    <w:rsid w:val="688A3A66"/>
    <w:rsid w:val="6897C4C4"/>
    <w:rsid w:val="689A82F2"/>
    <w:rsid w:val="689B6333"/>
    <w:rsid w:val="68B08973"/>
    <w:rsid w:val="68C153E6"/>
    <w:rsid w:val="6900FD9B"/>
    <w:rsid w:val="6920275E"/>
    <w:rsid w:val="69287E45"/>
    <w:rsid w:val="692BFD6A"/>
    <w:rsid w:val="6932998F"/>
    <w:rsid w:val="6956B710"/>
    <w:rsid w:val="6957EC4F"/>
    <w:rsid w:val="696D77D4"/>
    <w:rsid w:val="69737BC6"/>
    <w:rsid w:val="6985186C"/>
    <w:rsid w:val="69885791"/>
    <w:rsid w:val="698AE561"/>
    <w:rsid w:val="69949EFF"/>
    <w:rsid w:val="6994D6FC"/>
    <w:rsid w:val="69954C8C"/>
    <w:rsid w:val="69C714AD"/>
    <w:rsid w:val="69DB0773"/>
    <w:rsid w:val="69F4306A"/>
    <w:rsid w:val="69FA8BA6"/>
    <w:rsid w:val="6A238A37"/>
    <w:rsid w:val="6A30D492"/>
    <w:rsid w:val="6A4E2FE8"/>
    <w:rsid w:val="6A4F58C9"/>
    <w:rsid w:val="6A5BC257"/>
    <w:rsid w:val="6A5EC0B1"/>
    <w:rsid w:val="6A7121CD"/>
    <w:rsid w:val="6A7303B8"/>
    <w:rsid w:val="6A817037"/>
    <w:rsid w:val="6A8BD17C"/>
    <w:rsid w:val="6ABD128B"/>
    <w:rsid w:val="6AC4386C"/>
    <w:rsid w:val="6AC8330E"/>
    <w:rsid w:val="6AE0B1E5"/>
    <w:rsid w:val="6AE4E8D5"/>
    <w:rsid w:val="6AE51C53"/>
    <w:rsid w:val="6AE80643"/>
    <w:rsid w:val="6AEAF7AD"/>
    <w:rsid w:val="6AED221D"/>
    <w:rsid w:val="6B230813"/>
    <w:rsid w:val="6B246D66"/>
    <w:rsid w:val="6B250AB7"/>
    <w:rsid w:val="6B341CDD"/>
    <w:rsid w:val="6B3DD512"/>
    <w:rsid w:val="6B42DCBA"/>
    <w:rsid w:val="6B453328"/>
    <w:rsid w:val="6B453C33"/>
    <w:rsid w:val="6B4A74EF"/>
    <w:rsid w:val="6B5094AF"/>
    <w:rsid w:val="6B58EA1A"/>
    <w:rsid w:val="6B5F975F"/>
    <w:rsid w:val="6B6DFF18"/>
    <w:rsid w:val="6B7D5600"/>
    <w:rsid w:val="6B7F0315"/>
    <w:rsid w:val="6B85EB8F"/>
    <w:rsid w:val="6B938EAC"/>
    <w:rsid w:val="6B9F1C26"/>
    <w:rsid w:val="6BB0314F"/>
    <w:rsid w:val="6BB09F5A"/>
    <w:rsid w:val="6BC623EA"/>
    <w:rsid w:val="6BCC5C7B"/>
    <w:rsid w:val="6BCC9AF5"/>
    <w:rsid w:val="6BF9323B"/>
    <w:rsid w:val="6BFE3B0F"/>
    <w:rsid w:val="6C0D6A02"/>
    <w:rsid w:val="6C0D8819"/>
    <w:rsid w:val="6C0F336A"/>
    <w:rsid w:val="6C17C95F"/>
    <w:rsid w:val="6C2DF8FD"/>
    <w:rsid w:val="6C3F369C"/>
    <w:rsid w:val="6C428200"/>
    <w:rsid w:val="6C42FA1A"/>
    <w:rsid w:val="6C5209E2"/>
    <w:rsid w:val="6C63EABC"/>
    <w:rsid w:val="6C64036F"/>
    <w:rsid w:val="6C7C15FF"/>
    <w:rsid w:val="6C8FBFDF"/>
    <w:rsid w:val="6C946588"/>
    <w:rsid w:val="6C96DEE9"/>
    <w:rsid w:val="6C9B9DDE"/>
    <w:rsid w:val="6CA28C01"/>
    <w:rsid w:val="6CB1ABAD"/>
    <w:rsid w:val="6CBE5165"/>
    <w:rsid w:val="6CC470CF"/>
    <w:rsid w:val="6CE1149B"/>
    <w:rsid w:val="6CE99988"/>
    <w:rsid w:val="6CF0645D"/>
    <w:rsid w:val="6CF16337"/>
    <w:rsid w:val="6CF2ED4C"/>
    <w:rsid w:val="6D0852A5"/>
    <w:rsid w:val="6D0AED80"/>
    <w:rsid w:val="6D16B925"/>
    <w:rsid w:val="6D1D9B65"/>
    <w:rsid w:val="6D21A4AC"/>
    <w:rsid w:val="6D2B5062"/>
    <w:rsid w:val="6D30C7C5"/>
    <w:rsid w:val="6D3DA0C7"/>
    <w:rsid w:val="6D3F6E5C"/>
    <w:rsid w:val="6D419DF5"/>
    <w:rsid w:val="6D4C0F62"/>
    <w:rsid w:val="6D5A322B"/>
    <w:rsid w:val="6D7831C4"/>
    <w:rsid w:val="6D908E00"/>
    <w:rsid w:val="6D9FEF17"/>
    <w:rsid w:val="6DC9B678"/>
    <w:rsid w:val="6DD18C4D"/>
    <w:rsid w:val="6DD613A7"/>
    <w:rsid w:val="6DE3F47F"/>
    <w:rsid w:val="6DF27862"/>
    <w:rsid w:val="6E054448"/>
    <w:rsid w:val="6E0B1F3A"/>
    <w:rsid w:val="6E2AA29D"/>
    <w:rsid w:val="6E38E0F7"/>
    <w:rsid w:val="6E3B4A78"/>
    <w:rsid w:val="6E423CE9"/>
    <w:rsid w:val="6E538078"/>
    <w:rsid w:val="6E69ACD8"/>
    <w:rsid w:val="6E71D6CC"/>
    <w:rsid w:val="6E8302AB"/>
    <w:rsid w:val="6E883571"/>
    <w:rsid w:val="6EA33724"/>
    <w:rsid w:val="6EBD7DC6"/>
    <w:rsid w:val="6EBEC4C4"/>
    <w:rsid w:val="6EBF1BF5"/>
    <w:rsid w:val="6ECA7798"/>
    <w:rsid w:val="6ED2AE31"/>
    <w:rsid w:val="6EF8E4FB"/>
    <w:rsid w:val="6EFAC866"/>
    <w:rsid w:val="6F1999B1"/>
    <w:rsid w:val="6F38040F"/>
    <w:rsid w:val="6F3BAB8A"/>
    <w:rsid w:val="6F3D3923"/>
    <w:rsid w:val="6F45335E"/>
    <w:rsid w:val="6F4882EC"/>
    <w:rsid w:val="6F68CA22"/>
    <w:rsid w:val="6F79C028"/>
    <w:rsid w:val="6F7F8777"/>
    <w:rsid w:val="6F87FFA9"/>
    <w:rsid w:val="6FAC1712"/>
    <w:rsid w:val="6FBE7BF4"/>
    <w:rsid w:val="6FD2D102"/>
    <w:rsid w:val="6FD90413"/>
    <w:rsid w:val="6FE33EFF"/>
    <w:rsid w:val="6FE6886B"/>
    <w:rsid w:val="701594B3"/>
    <w:rsid w:val="7026CF8A"/>
    <w:rsid w:val="703793CF"/>
    <w:rsid w:val="70455823"/>
    <w:rsid w:val="70555FED"/>
    <w:rsid w:val="706B0E68"/>
    <w:rsid w:val="7073430E"/>
    <w:rsid w:val="707CDA12"/>
    <w:rsid w:val="7085CFB2"/>
    <w:rsid w:val="70AC5069"/>
    <w:rsid w:val="70F85103"/>
    <w:rsid w:val="7102B011"/>
    <w:rsid w:val="710AA879"/>
    <w:rsid w:val="710AB58F"/>
    <w:rsid w:val="711A29E3"/>
    <w:rsid w:val="712A8E9B"/>
    <w:rsid w:val="71312165"/>
    <w:rsid w:val="713C75A6"/>
    <w:rsid w:val="714293DE"/>
    <w:rsid w:val="71547DED"/>
    <w:rsid w:val="7165B971"/>
    <w:rsid w:val="7174CF07"/>
    <w:rsid w:val="7175061F"/>
    <w:rsid w:val="719B0B8F"/>
    <w:rsid w:val="719FE8E1"/>
    <w:rsid w:val="719FEC29"/>
    <w:rsid w:val="71BAB265"/>
    <w:rsid w:val="71CFF605"/>
    <w:rsid w:val="71D0A642"/>
    <w:rsid w:val="71DF96AC"/>
    <w:rsid w:val="71FB8214"/>
    <w:rsid w:val="71FF424F"/>
    <w:rsid w:val="72086286"/>
    <w:rsid w:val="720C98EA"/>
    <w:rsid w:val="722EF86D"/>
    <w:rsid w:val="7235E01C"/>
    <w:rsid w:val="72392C03"/>
    <w:rsid w:val="723E2C4D"/>
    <w:rsid w:val="723EA701"/>
    <w:rsid w:val="7257DA27"/>
    <w:rsid w:val="7260A474"/>
    <w:rsid w:val="72629F9F"/>
    <w:rsid w:val="7263B648"/>
    <w:rsid w:val="7265386E"/>
    <w:rsid w:val="7272CD70"/>
    <w:rsid w:val="7274B191"/>
    <w:rsid w:val="7285C690"/>
    <w:rsid w:val="7288E5BE"/>
    <w:rsid w:val="729D3A81"/>
    <w:rsid w:val="72B524EA"/>
    <w:rsid w:val="72B5C773"/>
    <w:rsid w:val="72BFC250"/>
    <w:rsid w:val="72CF8C5D"/>
    <w:rsid w:val="72D344F3"/>
    <w:rsid w:val="72D51C44"/>
    <w:rsid w:val="72EA6F74"/>
    <w:rsid w:val="72F38207"/>
    <w:rsid w:val="73275885"/>
    <w:rsid w:val="7362CD0F"/>
    <w:rsid w:val="737D60CA"/>
    <w:rsid w:val="738DAB89"/>
    <w:rsid w:val="73BB3EA7"/>
    <w:rsid w:val="73BE2533"/>
    <w:rsid w:val="73EA61D9"/>
    <w:rsid w:val="73FEDC72"/>
    <w:rsid w:val="7413F6F3"/>
    <w:rsid w:val="74148878"/>
    <w:rsid w:val="741A82B8"/>
    <w:rsid w:val="7421DB03"/>
    <w:rsid w:val="743442EE"/>
    <w:rsid w:val="74390AE2"/>
    <w:rsid w:val="746B191B"/>
    <w:rsid w:val="747CD2E1"/>
    <w:rsid w:val="748ADE50"/>
    <w:rsid w:val="748AE392"/>
    <w:rsid w:val="74B1AF5E"/>
    <w:rsid w:val="74B4446A"/>
    <w:rsid w:val="74BAB7A9"/>
    <w:rsid w:val="74C804E5"/>
    <w:rsid w:val="74CA4ADB"/>
    <w:rsid w:val="74CE842A"/>
    <w:rsid w:val="74DF0B0C"/>
    <w:rsid w:val="74F8F934"/>
    <w:rsid w:val="74FC6B49"/>
    <w:rsid w:val="750EE855"/>
    <w:rsid w:val="7527424C"/>
    <w:rsid w:val="752B0561"/>
    <w:rsid w:val="752FAC20"/>
    <w:rsid w:val="756CC50E"/>
    <w:rsid w:val="756E5C3A"/>
    <w:rsid w:val="757C84B2"/>
    <w:rsid w:val="75833A79"/>
    <w:rsid w:val="75A5E1C8"/>
    <w:rsid w:val="75A8F428"/>
    <w:rsid w:val="75A9B11F"/>
    <w:rsid w:val="75D9485F"/>
    <w:rsid w:val="75DB2704"/>
    <w:rsid w:val="75F4A9AD"/>
    <w:rsid w:val="75F667FA"/>
    <w:rsid w:val="7600413B"/>
    <w:rsid w:val="7604DEED"/>
    <w:rsid w:val="7606E97C"/>
    <w:rsid w:val="760771B6"/>
    <w:rsid w:val="7611BD6E"/>
    <w:rsid w:val="761307E8"/>
    <w:rsid w:val="762A805E"/>
    <w:rsid w:val="763D18CE"/>
    <w:rsid w:val="764E553A"/>
    <w:rsid w:val="765047DD"/>
    <w:rsid w:val="7655B83E"/>
    <w:rsid w:val="765B2B6F"/>
    <w:rsid w:val="765D7A81"/>
    <w:rsid w:val="765FB8F7"/>
    <w:rsid w:val="766294BD"/>
    <w:rsid w:val="7664AADF"/>
    <w:rsid w:val="7668137A"/>
    <w:rsid w:val="766FD17C"/>
    <w:rsid w:val="767283FE"/>
    <w:rsid w:val="767A5DFA"/>
    <w:rsid w:val="767CB2E8"/>
    <w:rsid w:val="76907BF9"/>
    <w:rsid w:val="7694C995"/>
    <w:rsid w:val="7695FC08"/>
    <w:rsid w:val="769B0B60"/>
    <w:rsid w:val="76DAE3A5"/>
    <w:rsid w:val="76DBA1E2"/>
    <w:rsid w:val="76E478E4"/>
    <w:rsid w:val="76FD0D6C"/>
    <w:rsid w:val="76FE173E"/>
    <w:rsid w:val="76FE5F82"/>
    <w:rsid w:val="7708D5C8"/>
    <w:rsid w:val="7709B0A4"/>
    <w:rsid w:val="770FF627"/>
    <w:rsid w:val="7713D03A"/>
    <w:rsid w:val="77158B92"/>
    <w:rsid w:val="7715AFE3"/>
    <w:rsid w:val="77188CAB"/>
    <w:rsid w:val="77227EF2"/>
    <w:rsid w:val="7748224D"/>
    <w:rsid w:val="77594A08"/>
    <w:rsid w:val="7770CCEA"/>
    <w:rsid w:val="77742B22"/>
    <w:rsid w:val="777751B1"/>
    <w:rsid w:val="777F6F4E"/>
    <w:rsid w:val="7791FB09"/>
    <w:rsid w:val="779CE9BA"/>
    <w:rsid w:val="77A43908"/>
    <w:rsid w:val="77BFD667"/>
    <w:rsid w:val="77D683A8"/>
    <w:rsid w:val="77E447A3"/>
    <w:rsid w:val="77F3292C"/>
    <w:rsid w:val="7807CF06"/>
    <w:rsid w:val="780B2370"/>
    <w:rsid w:val="78108F1E"/>
    <w:rsid w:val="78182E79"/>
    <w:rsid w:val="783D8625"/>
    <w:rsid w:val="7849A253"/>
    <w:rsid w:val="785EE30E"/>
    <w:rsid w:val="78628785"/>
    <w:rsid w:val="7876A19A"/>
    <w:rsid w:val="787A0631"/>
    <w:rsid w:val="78871931"/>
    <w:rsid w:val="78AB844C"/>
    <w:rsid w:val="78B53F95"/>
    <w:rsid w:val="78BE602B"/>
    <w:rsid w:val="78CC7951"/>
    <w:rsid w:val="78D3913C"/>
    <w:rsid w:val="78DAE709"/>
    <w:rsid w:val="78DAF7F2"/>
    <w:rsid w:val="78EB632A"/>
    <w:rsid w:val="78F44E8E"/>
    <w:rsid w:val="78F7DB76"/>
    <w:rsid w:val="78FB412E"/>
    <w:rsid w:val="78FE6469"/>
    <w:rsid w:val="7913B58F"/>
    <w:rsid w:val="79167643"/>
    <w:rsid w:val="79297A2D"/>
    <w:rsid w:val="7930A1AD"/>
    <w:rsid w:val="796C6DA5"/>
    <w:rsid w:val="796DC924"/>
    <w:rsid w:val="798CEDB8"/>
    <w:rsid w:val="799F481F"/>
    <w:rsid w:val="79A28FFB"/>
    <w:rsid w:val="79BBC16D"/>
    <w:rsid w:val="79C3A8EB"/>
    <w:rsid w:val="79F9B1C1"/>
    <w:rsid w:val="7A092CBA"/>
    <w:rsid w:val="7A3012F8"/>
    <w:rsid w:val="7A7318F0"/>
    <w:rsid w:val="7AA84C66"/>
    <w:rsid w:val="7AAAF146"/>
    <w:rsid w:val="7AB353B7"/>
    <w:rsid w:val="7ABA4F28"/>
    <w:rsid w:val="7AD1E15E"/>
    <w:rsid w:val="7AD2CE42"/>
    <w:rsid w:val="7AEAB260"/>
    <w:rsid w:val="7AEDD6A0"/>
    <w:rsid w:val="7AFE56EE"/>
    <w:rsid w:val="7B0538CF"/>
    <w:rsid w:val="7B1BB14D"/>
    <w:rsid w:val="7B2B9F0C"/>
    <w:rsid w:val="7B2C61FE"/>
    <w:rsid w:val="7B308CF8"/>
    <w:rsid w:val="7B30D7BB"/>
    <w:rsid w:val="7B3DD1C7"/>
    <w:rsid w:val="7B420ED8"/>
    <w:rsid w:val="7B4E3CB6"/>
    <w:rsid w:val="7B880ACA"/>
    <w:rsid w:val="7B8BD4BE"/>
    <w:rsid w:val="7B94B653"/>
    <w:rsid w:val="7B9A207A"/>
    <w:rsid w:val="7BA64E83"/>
    <w:rsid w:val="7BB6D1F2"/>
    <w:rsid w:val="7BBB5087"/>
    <w:rsid w:val="7BD80B7B"/>
    <w:rsid w:val="7BDBB1AD"/>
    <w:rsid w:val="7BDE55F6"/>
    <w:rsid w:val="7BEF0310"/>
    <w:rsid w:val="7BF56C2A"/>
    <w:rsid w:val="7C0D0A2F"/>
    <w:rsid w:val="7C118F9F"/>
    <w:rsid w:val="7C17E59B"/>
    <w:rsid w:val="7C1F08ED"/>
    <w:rsid w:val="7C315E09"/>
    <w:rsid w:val="7C404F91"/>
    <w:rsid w:val="7C415177"/>
    <w:rsid w:val="7C4FB656"/>
    <w:rsid w:val="7C56ED50"/>
    <w:rsid w:val="7C71ADCE"/>
    <w:rsid w:val="7C76A19F"/>
    <w:rsid w:val="7C80A120"/>
    <w:rsid w:val="7C9A274F"/>
    <w:rsid w:val="7CB8ADE4"/>
    <w:rsid w:val="7CCEB697"/>
    <w:rsid w:val="7CDFCFA2"/>
    <w:rsid w:val="7CE1C7B7"/>
    <w:rsid w:val="7CEC2A35"/>
    <w:rsid w:val="7CFABDC8"/>
    <w:rsid w:val="7D05D5E1"/>
    <w:rsid w:val="7D23DB2B"/>
    <w:rsid w:val="7D2C3496"/>
    <w:rsid w:val="7D48F9F8"/>
    <w:rsid w:val="7D56C7C9"/>
    <w:rsid w:val="7D5B5D1A"/>
    <w:rsid w:val="7D788886"/>
    <w:rsid w:val="7DAD300C"/>
    <w:rsid w:val="7DB6B0AA"/>
    <w:rsid w:val="7DCA7639"/>
    <w:rsid w:val="7DDF2740"/>
    <w:rsid w:val="7DE06407"/>
    <w:rsid w:val="7DE8ACD6"/>
    <w:rsid w:val="7DF1D777"/>
    <w:rsid w:val="7DF30A2B"/>
    <w:rsid w:val="7DF8D304"/>
    <w:rsid w:val="7DFF2A28"/>
    <w:rsid w:val="7E01C77D"/>
    <w:rsid w:val="7E0499CF"/>
    <w:rsid w:val="7E10B4AD"/>
    <w:rsid w:val="7E343497"/>
    <w:rsid w:val="7E55FBC7"/>
    <w:rsid w:val="7E594F35"/>
    <w:rsid w:val="7E6184E6"/>
    <w:rsid w:val="7E67DED5"/>
    <w:rsid w:val="7E693F9B"/>
    <w:rsid w:val="7E8530DE"/>
    <w:rsid w:val="7E8DF806"/>
    <w:rsid w:val="7E9B2F03"/>
    <w:rsid w:val="7EAE92DB"/>
    <w:rsid w:val="7EB0D2A7"/>
    <w:rsid w:val="7EB716D0"/>
    <w:rsid w:val="7EF72D7B"/>
    <w:rsid w:val="7F1A5665"/>
    <w:rsid w:val="7F574017"/>
    <w:rsid w:val="7F57417C"/>
    <w:rsid w:val="7F67BA92"/>
    <w:rsid w:val="7F68FECB"/>
    <w:rsid w:val="7F6B805F"/>
    <w:rsid w:val="7F746483"/>
    <w:rsid w:val="7F9B7844"/>
    <w:rsid w:val="7F9CB138"/>
    <w:rsid w:val="7FA4A1A0"/>
    <w:rsid w:val="7FA7FB9F"/>
    <w:rsid w:val="7FB0CEA5"/>
    <w:rsid w:val="7FC9DA8B"/>
    <w:rsid w:val="7FD08554"/>
    <w:rsid w:val="7FF039F0"/>
    <w:rsid w:val="7FF39D64"/>
    <w:rsid w:val="7FF70558"/>
  </w:rsids>
  <m:mathPr>
    <m:mathFont m:val="Cambria Math"/>
    <m:brkBin m:val="before"/>
    <m:brkBinSub m:val="--"/>
    <m:smallFrac m:val="0"/>
    <m:dispDef/>
    <m:lMargin m:val="0"/>
    <m:rMargin m:val="0"/>
    <m:defJc m:val="centerGroup"/>
    <m:wrapRight/>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665861D"/>
  <w15:docId w15:val="{12CCFED3-EA91-4D25-80A8-785413CF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7AF"/>
    <w:rPr>
      <w:rFonts w:ascii="Verdana" w:hAnsi="Verdana"/>
      <w:szCs w:val="24"/>
      <w:lang w:val="en-GB" w:eastAsia="en-US"/>
    </w:rPr>
  </w:style>
  <w:style w:type="paragraph" w:styleId="Kop1">
    <w:name w:val="heading 1"/>
    <w:basedOn w:val="Standaard"/>
    <w:next w:val="Standaard"/>
    <w:qFormat/>
    <w:rsid w:val="00D377AF"/>
    <w:pPr>
      <w:keepNext/>
      <w:pageBreakBefore/>
      <w:numPr>
        <w:numId w:val="18"/>
      </w:numPr>
      <w:shd w:val="clear" w:color="auto" w:fill="000080"/>
      <w:spacing w:before="240" w:after="60"/>
      <w:jc w:val="both"/>
      <w:outlineLvl w:val="0"/>
    </w:pPr>
    <w:rPr>
      <w:b/>
      <w:color w:val="FFFFFF"/>
      <w:kern w:val="28"/>
      <w:sz w:val="28"/>
      <w:szCs w:val="20"/>
      <w:lang w:val="nl-BE"/>
    </w:rPr>
  </w:style>
  <w:style w:type="paragraph" w:styleId="Kop2">
    <w:name w:val="heading 2"/>
    <w:aliases w:val="2,Chapter x.x,H2,Header 2,Heading 2a,UNDERRUBRIK 1-2,h2,l2"/>
    <w:basedOn w:val="Standaard"/>
    <w:next w:val="Standaard"/>
    <w:qFormat/>
    <w:rsid w:val="00D377AF"/>
    <w:pPr>
      <w:keepNext/>
      <w:numPr>
        <w:ilvl w:val="1"/>
        <w:numId w:val="18"/>
      </w:numPr>
      <w:pBdr>
        <w:top w:val="single" w:sz="24" w:space="1" w:color="000080"/>
      </w:pBdr>
      <w:spacing w:before="240" w:after="60"/>
      <w:jc w:val="both"/>
      <w:outlineLvl w:val="1"/>
    </w:pPr>
    <w:rPr>
      <w:b/>
      <w:color w:val="000080"/>
      <w:sz w:val="28"/>
      <w:szCs w:val="20"/>
      <w:lang w:val="nl-BE"/>
    </w:rPr>
  </w:style>
  <w:style w:type="paragraph" w:styleId="Kop3">
    <w:name w:val="heading 3"/>
    <w:aliases w:val="Chapter x.x.x,H3,Underrubrik2,heading 3"/>
    <w:basedOn w:val="Standaard"/>
    <w:next w:val="Standaard"/>
    <w:qFormat/>
    <w:rsid w:val="00D377AF"/>
    <w:pPr>
      <w:keepNext/>
      <w:numPr>
        <w:ilvl w:val="2"/>
        <w:numId w:val="18"/>
      </w:numPr>
      <w:spacing w:before="240" w:after="60"/>
      <w:outlineLvl w:val="2"/>
    </w:pPr>
    <w:rPr>
      <w:b/>
      <w:color w:val="000080"/>
      <w:sz w:val="24"/>
      <w:szCs w:val="20"/>
      <w:lang w:val="nl-BE"/>
    </w:rPr>
  </w:style>
  <w:style w:type="paragraph" w:styleId="Kop4">
    <w:name w:val="heading 4"/>
    <w:basedOn w:val="Standaard"/>
    <w:next w:val="Standaard"/>
    <w:qFormat/>
    <w:rsid w:val="00D377AF"/>
    <w:pPr>
      <w:keepNext/>
      <w:numPr>
        <w:ilvl w:val="3"/>
        <w:numId w:val="18"/>
      </w:numPr>
      <w:spacing w:before="240" w:after="60"/>
      <w:outlineLvl w:val="3"/>
    </w:pPr>
    <w:rPr>
      <w:b/>
      <w:color w:val="000080"/>
      <w:sz w:val="22"/>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rsid w:val="00F322AC"/>
    <w:pPr>
      <w:tabs>
        <w:tab w:val="right" w:leader="dot" w:pos="9060"/>
      </w:tabs>
      <w:spacing w:before="120" w:after="120"/>
    </w:pPr>
    <w:rPr>
      <w:b/>
      <w:caps/>
      <w:szCs w:val="20"/>
      <w:lang w:val="nl-BE"/>
    </w:rPr>
  </w:style>
  <w:style w:type="paragraph" w:styleId="Inhopg2">
    <w:name w:val="toc 2"/>
    <w:basedOn w:val="Standaard"/>
    <w:next w:val="Standaard"/>
    <w:autoRedefine/>
    <w:uiPriority w:val="39"/>
    <w:rsid w:val="007A07E4"/>
    <w:pPr>
      <w:tabs>
        <w:tab w:val="right" w:leader="dot" w:pos="9060"/>
      </w:tabs>
      <w:ind w:left="180"/>
    </w:pPr>
    <w:rPr>
      <w:smallCaps/>
      <w:szCs w:val="20"/>
      <w:lang w:val="nl-BE"/>
    </w:rPr>
  </w:style>
  <w:style w:type="paragraph" w:styleId="Koptekst">
    <w:name w:val="header"/>
    <w:basedOn w:val="Standaard"/>
    <w:rsid w:val="00B06CFC"/>
    <w:pPr>
      <w:tabs>
        <w:tab w:val="center" w:pos="4536"/>
        <w:tab w:val="right" w:pos="9072"/>
      </w:tabs>
      <w:ind w:left="1701"/>
      <w:jc w:val="both"/>
    </w:pPr>
    <w:rPr>
      <w:sz w:val="18"/>
      <w:szCs w:val="20"/>
      <w:lang w:val="nl-BE"/>
    </w:rPr>
  </w:style>
  <w:style w:type="character" w:styleId="Hyperlink">
    <w:name w:val="Hyperlink"/>
    <w:uiPriority w:val="99"/>
    <w:rsid w:val="00B06CFC"/>
    <w:rPr>
      <w:color w:val="0000FF"/>
      <w:u w:val="single"/>
    </w:rPr>
  </w:style>
  <w:style w:type="paragraph" w:styleId="Voettekst">
    <w:name w:val="footer"/>
    <w:basedOn w:val="Standaard"/>
    <w:rsid w:val="00B06CFC"/>
    <w:pPr>
      <w:tabs>
        <w:tab w:val="center" w:pos="4153"/>
        <w:tab w:val="right" w:pos="8306"/>
      </w:tabs>
    </w:pPr>
  </w:style>
  <w:style w:type="character" w:styleId="Paginanummer">
    <w:name w:val="page number"/>
    <w:basedOn w:val="Standaardalinea-lettertype"/>
    <w:rsid w:val="00B06CFC"/>
  </w:style>
  <w:style w:type="paragraph" w:customStyle="1" w:styleId="Label">
    <w:name w:val="Label"/>
    <w:basedOn w:val="Koptekst"/>
    <w:rsid w:val="00B06CFC"/>
    <w:pPr>
      <w:tabs>
        <w:tab w:val="clear" w:pos="4536"/>
        <w:tab w:val="clear" w:pos="9072"/>
      </w:tabs>
      <w:ind w:left="0"/>
    </w:pPr>
    <w:rPr>
      <w:b/>
      <w:bCs/>
      <w:color w:val="FFFFFF"/>
      <w:sz w:val="20"/>
      <w:szCs w:val="24"/>
      <w:lang w:val="en-GB"/>
    </w:rPr>
  </w:style>
  <w:style w:type="paragraph" w:customStyle="1" w:styleId="Labelvalue">
    <w:name w:val="Label value"/>
    <w:basedOn w:val="Label"/>
    <w:rsid w:val="00B06CFC"/>
    <w:rPr>
      <w:color w:val="auto"/>
    </w:rPr>
  </w:style>
  <w:style w:type="paragraph" w:customStyle="1" w:styleId="Normalweb">
    <w:name w:val="Normal(web)"/>
    <w:basedOn w:val="Standaard"/>
    <w:rsid w:val="00B06CFC"/>
    <w:pPr>
      <w:jc w:val="both"/>
    </w:pPr>
    <w:rPr>
      <w:rFonts w:ascii="Arial" w:hAnsi="Arial"/>
      <w:sz w:val="24"/>
      <w:lang w:val="nl-BE"/>
    </w:rPr>
  </w:style>
  <w:style w:type="table" w:styleId="Tabelraster">
    <w:name w:val="Table Grid"/>
    <w:basedOn w:val="Standaardtabel"/>
    <w:uiPriority w:val="59"/>
    <w:rsid w:val="003D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9A3C56"/>
    <w:rPr>
      <w:rFonts w:cs="Tahoma"/>
      <w:sz w:val="16"/>
      <w:szCs w:val="16"/>
    </w:rPr>
  </w:style>
  <w:style w:type="paragraph" w:styleId="Titel">
    <w:name w:val="Title"/>
    <w:basedOn w:val="Standaard"/>
    <w:qFormat/>
    <w:rsid w:val="009A3C56"/>
    <w:pPr>
      <w:spacing w:before="240" w:after="60"/>
      <w:jc w:val="center"/>
      <w:outlineLvl w:val="0"/>
    </w:pPr>
    <w:rPr>
      <w:rFonts w:ascii="Arial" w:hAnsi="Arial" w:cs="Arial"/>
      <w:b/>
      <w:bCs/>
      <w:kern w:val="28"/>
      <w:sz w:val="32"/>
      <w:szCs w:val="32"/>
    </w:rPr>
  </w:style>
  <w:style w:type="paragraph" w:styleId="Inhopg3">
    <w:name w:val="toc 3"/>
    <w:basedOn w:val="Standaard"/>
    <w:next w:val="Standaard"/>
    <w:autoRedefine/>
    <w:uiPriority w:val="39"/>
    <w:rsid w:val="004965F4"/>
    <w:pPr>
      <w:ind w:left="400"/>
    </w:pPr>
  </w:style>
  <w:style w:type="paragraph" w:styleId="Inhopg4">
    <w:name w:val="toc 4"/>
    <w:basedOn w:val="Standaard"/>
    <w:next w:val="Standaard"/>
    <w:autoRedefine/>
    <w:semiHidden/>
    <w:rsid w:val="00895CD5"/>
    <w:pPr>
      <w:ind w:left="600"/>
    </w:pPr>
  </w:style>
  <w:style w:type="paragraph" w:styleId="Voetnoottekst">
    <w:name w:val="footnote text"/>
    <w:basedOn w:val="Standaard"/>
    <w:semiHidden/>
    <w:rsid w:val="00F3781C"/>
    <w:pPr>
      <w:jc w:val="both"/>
    </w:pPr>
    <w:rPr>
      <w:rFonts w:ascii="Arial" w:hAnsi="Arial"/>
      <w:i/>
      <w:sz w:val="18"/>
      <w:szCs w:val="20"/>
      <w:lang w:val="nl-BE" w:eastAsia="nl-NL"/>
    </w:rPr>
  </w:style>
  <w:style w:type="character" w:styleId="Voetnootmarkering">
    <w:name w:val="footnote reference"/>
    <w:semiHidden/>
    <w:rsid w:val="00F3781C"/>
    <w:rPr>
      <w:vertAlign w:val="superscript"/>
    </w:rPr>
  </w:style>
  <w:style w:type="paragraph" w:customStyle="1" w:styleId="Addendum">
    <w:name w:val="Addendum"/>
    <w:basedOn w:val="Standaard"/>
    <w:link w:val="AddendumChar"/>
    <w:rsid w:val="000F2402"/>
    <w:pPr>
      <w:jc w:val="center"/>
    </w:pPr>
    <w:rPr>
      <w:b/>
      <w:sz w:val="28"/>
      <w:u w:val="single"/>
    </w:rPr>
  </w:style>
  <w:style w:type="paragraph" w:customStyle="1" w:styleId="NormalDarkBlue">
    <w:name w:val="Normal + Dark Blue"/>
    <w:basedOn w:val="Standaard"/>
    <w:rsid w:val="00FB6A9C"/>
    <w:rPr>
      <w:lang w:val="fr-BE"/>
    </w:rPr>
  </w:style>
  <w:style w:type="paragraph" w:styleId="Documentstructuur">
    <w:name w:val="Document Map"/>
    <w:basedOn w:val="Standaard"/>
    <w:semiHidden/>
    <w:rsid w:val="00730A80"/>
    <w:pPr>
      <w:shd w:val="clear" w:color="auto" w:fill="000080"/>
    </w:pPr>
    <w:rPr>
      <w:rFonts w:cs="Tahoma"/>
    </w:rPr>
  </w:style>
  <w:style w:type="character" w:customStyle="1" w:styleId="AddendumChar">
    <w:name w:val="Addendum Char"/>
    <w:link w:val="Addendum"/>
    <w:rsid w:val="00310346"/>
    <w:rPr>
      <w:rFonts w:ascii="Tahoma" w:hAnsi="Tahoma"/>
      <w:b/>
      <w:sz w:val="28"/>
      <w:szCs w:val="24"/>
      <w:u w:val="single"/>
      <w:lang w:val="en-GB" w:eastAsia="en-US"/>
    </w:rPr>
  </w:style>
  <w:style w:type="paragraph" w:customStyle="1" w:styleId="Appendix">
    <w:name w:val="Appendix"/>
    <w:basedOn w:val="Addendum"/>
    <w:link w:val="AppendixChar"/>
    <w:qFormat/>
    <w:rsid w:val="00D377AF"/>
    <w:pPr>
      <w:keepNext/>
      <w:pageBreakBefore/>
      <w:numPr>
        <w:numId w:val="19"/>
      </w:numPr>
      <w:outlineLvl w:val="0"/>
    </w:pPr>
    <w:rPr>
      <w:lang w:val="nl-BE"/>
    </w:rPr>
  </w:style>
  <w:style w:type="paragraph" w:styleId="Normaalweb">
    <w:name w:val="Normal (Web)"/>
    <w:basedOn w:val="Standaard"/>
    <w:uiPriority w:val="99"/>
    <w:unhideWhenUsed/>
    <w:rsid w:val="0066250B"/>
    <w:rPr>
      <w:rFonts w:ascii="Segoe UI" w:hAnsi="Segoe UI" w:cs="Segoe UI"/>
      <w:sz w:val="24"/>
      <w:lang w:val="nl-BE" w:eastAsia="nl-BE"/>
    </w:rPr>
  </w:style>
  <w:style w:type="character" w:customStyle="1" w:styleId="AppendixChar">
    <w:name w:val="Appendix Char"/>
    <w:link w:val="Appendix"/>
    <w:rsid w:val="00D377AF"/>
    <w:rPr>
      <w:rFonts w:ascii="Verdana" w:hAnsi="Verdana"/>
      <w:b/>
      <w:sz w:val="28"/>
      <w:szCs w:val="24"/>
      <w:u w:val="single"/>
      <w:lang w:eastAsia="en-US"/>
    </w:rPr>
  </w:style>
  <w:style w:type="paragraph" w:styleId="Lijstalinea">
    <w:name w:val="List Paragraph"/>
    <w:basedOn w:val="Standaard"/>
    <w:uiPriority w:val="34"/>
    <w:qFormat/>
    <w:rsid w:val="00941BF6"/>
    <w:pPr>
      <w:ind w:left="720"/>
      <w:contextualSpacing/>
    </w:pPr>
  </w:style>
  <w:style w:type="paragraph" w:styleId="Tekstopmerking">
    <w:name w:val="annotation text"/>
    <w:basedOn w:val="Standaard"/>
    <w:link w:val="TekstopmerkingChar"/>
    <w:uiPriority w:val="99"/>
    <w:unhideWhenUsed/>
    <w:rPr>
      <w:szCs w:val="20"/>
    </w:rPr>
  </w:style>
  <w:style w:type="character" w:customStyle="1" w:styleId="TekstopmerkingChar">
    <w:name w:val="Tekst opmerking Char"/>
    <w:basedOn w:val="Standaardalinea-lettertype"/>
    <w:link w:val="Tekstopmerking"/>
    <w:uiPriority w:val="99"/>
    <w:rPr>
      <w:rFonts w:ascii="Verdana" w:hAnsi="Verdana"/>
      <w:lang w:val="en-GB" w:eastAsia="en-U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06250B"/>
    <w:rPr>
      <w:b/>
      <w:bCs/>
    </w:rPr>
  </w:style>
  <w:style w:type="character" w:customStyle="1" w:styleId="OnderwerpvanopmerkingChar">
    <w:name w:val="Onderwerp van opmerking Char"/>
    <w:basedOn w:val="TekstopmerkingChar"/>
    <w:link w:val="Onderwerpvanopmerking"/>
    <w:uiPriority w:val="99"/>
    <w:semiHidden/>
    <w:rsid w:val="0006250B"/>
    <w:rPr>
      <w:rFonts w:ascii="Verdana" w:hAnsi="Verdana"/>
      <w:b/>
      <w:bCs/>
      <w:lang w:val="en-GB" w:eastAsia="en-US"/>
    </w:rPr>
  </w:style>
  <w:style w:type="paragraph" w:styleId="Revisie">
    <w:name w:val="Revision"/>
    <w:hidden/>
    <w:uiPriority w:val="99"/>
    <w:semiHidden/>
    <w:rsid w:val="0070046A"/>
    <w:rPr>
      <w:rFonts w:ascii="Verdana" w:hAnsi="Verdana"/>
      <w:szCs w:val="24"/>
      <w:lang w:val="en-GB" w:eastAsia="en-US"/>
    </w:rPr>
  </w:style>
  <w:style w:type="character" w:styleId="GevolgdeHyperlink">
    <w:name w:val="FollowedHyperlink"/>
    <w:basedOn w:val="Standaardalinea-lettertype"/>
    <w:uiPriority w:val="99"/>
    <w:semiHidden/>
    <w:unhideWhenUsed/>
    <w:rsid w:val="004653F2"/>
    <w:rPr>
      <w:color w:val="954F72" w:themeColor="followedHyperlink"/>
      <w:u w:val="single"/>
    </w:rPr>
  </w:style>
  <w:style w:type="character" w:styleId="Onopgelostemelding">
    <w:name w:val="Unresolved Mention"/>
    <w:basedOn w:val="Standaardalinea-lettertype"/>
    <w:uiPriority w:val="99"/>
    <w:semiHidden/>
    <w:unhideWhenUsed/>
    <w:rsid w:val="004B7A1D"/>
    <w:rPr>
      <w:color w:val="605E5C"/>
      <w:shd w:val="clear" w:color="auto" w:fill="E1DFDD"/>
    </w:rPr>
  </w:style>
  <w:style w:type="paragraph" w:customStyle="1" w:styleId="Opsomming1niv">
    <w:name w:val="Opsomming 1 niv"/>
    <w:basedOn w:val="Standaard"/>
    <w:rsid w:val="002F589F"/>
    <w:pPr>
      <w:numPr>
        <w:numId w:val="26"/>
      </w:numPr>
      <w:overflowPunct w:val="0"/>
      <w:autoSpaceDE w:val="0"/>
      <w:autoSpaceDN w:val="0"/>
      <w:ind w:left="357" w:hanging="357"/>
    </w:pPr>
    <w:rPr>
      <w:rFonts w:eastAsiaTheme="minorHAnsi" w:cs="Calibri"/>
      <w:szCs w:val="20"/>
      <w:lang w:val="nl-BE" w:eastAsia="nl-NL"/>
    </w:rPr>
  </w:style>
  <w:style w:type="paragraph" w:customStyle="1" w:styleId="Default">
    <w:name w:val="Default"/>
    <w:rsid w:val="00A62ACF"/>
    <w:pPr>
      <w:autoSpaceDE w:val="0"/>
      <w:autoSpaceDN w:val="0"/>
      <w:adjustRightInd w:val="0"/>
    </w:pPr>
    <w:rPr>
      <w:rFonts w:ascii="Verdana" w:hAnsi="Verdana" w:cs="Verdana"/>
      <w:color w:val="000000"/>
      <w:sz w:val="24"/>
      <w:szCs w:val="24"/>
    </w:rPr>
  </w:style>
  <w:style w:type="paragraph" w:styleId="Plattetekst2">
    <w:name w:val="Body Text 2"/>
    <w:basedOn w:val="Standaard"/>
    <w:link w:val="Plattetekst2Char"/>
    <w:semiHidden/>
    <w:rsid w:val="00816ED3"/>
    <w:pPr>
      <w:overflowPunct w:val="0"/>
      <w:autoSpaceDE w:val="0"/>
      <w:autoSpaceDN w:val="0"/>
      <w:adjustRightInd w:val="0"/>
      <w:jc w:val="center"/>
      <w:textAlignment w:val="baseline"/>
    </w:pPr>
    <w:rPr>
      <w:rFonts w:ascii="Arial" w:hAnsi="Arial"/>
      <w:b/>
      <w:bCs/>
      <w:sz w:val="22"/>
      <w:szCs w:val="20"/>
      <w:lang w:val="nl-NL" w:eastAsia="nl-NL"/>
    </w:rPr>
  </w:style>
  <w:style w:type="character" w:customStyle="1" w:styleId="Plattetekst2Char">
    <w:name w:val="Platte tekst 2 Char"/>
    <w:basedOn w:val="Standaardalinea-lettertype"/>
    <w:link w:val="Plattetekst2"/>
    <w:semiHidden/>
    <w:rsid w:val="00816ED3"/>
    <w:rPr>
      <w:rFonts w:ascii="Arial" w:hAnsi="Arial"/>
      <w:b/>
      <w:bCs/>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225">
      <w:bodyDiv w:val="1"/>
      <w:marLeft w:val="0"/>
      <w:marRight w:val="0"/>
      <w:marTop w:val="0"/>
      <w:marBottom w:val="0"/>
      <w:divBdr>
        <w:top w:val="none" w:sz="0" w:space="0" w:color="auto"/>
        <w:left w:val="none" w:sz="0" w:space="0" w:color="auto"/>
        <w:bottom w:val="none" w:sz="0" w:space="0" w:color="auto"/>
        <w:right w:val="none" w:sz="0" w:space="0" w:color="auto"/>
      </w:divBdr>
    </w:div>
    <w:div w:id="143817724">
      <w:bodyDiv w:val="1"/>
      <w:marLeft w:val="0"/>
      <w:marRight w:val="0"/>
      <w:marTop w:val="0"/>
      <w:marBottom w:val="0"/>
      <w:divBdr>
        <w:top w:val="none" w:sz="0" w:space="0" w:color="auto"/>
        <w:left w:val="none" w:sz="0" w:space="0" w:color="auto"/>
        <w:bottom w:val="none" w:sz="0" w:space="0" w:color="auto"/>
        <w:right w:val="none" w:sz="0" w:space="0" w:color="auto"/>
      </w:divBdr>
      <w:divsChild>
        <w:div w:id="947741640">
          <w:marLeft w:val="0"/>
          <w:marRight w:val="0"/>
          <w:marTop w:val="0"/>
          <w:marBottom w:val="0"/>
          <w:divBdr>
            <w:top w:val="none" w:sz="0" w:space="0" w:color="auto"/>
            <w:left w:val="none" w:sz="0" w:space="0" w:color="auto"/>
            <w:bottom w:val="none" w:sz="0" w:space="0" w:color="auto"/>
            <w:right w:val="none" w:sz="0" w:space="0" w:color="auto"/>
          </w:divBdr>
        </w:div>
      </w:divsChild>
    </w:div>
    <w:div w:id="174656746">
      <w:bodyDiv w:val="1"/>
      <w:marLeft w:val="0"/>
      <w:marRight w:val="0"/>
      <w:marTop w:val="0"/>
      <w:marBottom w:val="0"/>
      <w:divBdr>
        <w:top w:val="none" w:sz="0" w:space="0" w:color="auto"/>
        <w:left w:val="none" w:sz="0" w:space="0" w:color="auto"/>
        <w:bottom w:val="none" w:sz="0" w:space="0" w:color="auto"/>
        <w:right w:val="none" w:sz="0" w:space="0" w:color="auto"/>
      </w:divBdr>
    </w:div>
    <w:div w:id="222450769">
      <w:bodyDiv w:val="1"/>
      <w:marLeft w:val="0"/>
      <w:marRight w:val="0"/>
      <w:marTop w:val="0"/>
      <w:marBottom w:val="0"/>
      <w:divBdr>
        <w:top w:val="none" w:sz="0" w:space="0" w:color="auto"/>
        <w:left w:val="none" w:sz="0" w:space="0" w:color="auto"/>
        <w:bottom w:val="none" w:sz="0" w:space="0" w:color="auto"/>
        <w:right w:val="none" w:sz="0" w:space="0" w:color="auto"/>
      </w:divBdr>
    </w:div>
    <w:div w:id="379089482">
      <w:bodyDiv w:val="1"/>
      <w:marLeft w:val="0"/>
      <w:marRight w:val="0"/>
      <w:marTop w:val="0"/>
      <w:marBottom w:val="0"/>
      <w:divBdr>
        <w:top w:val="none" w:sz="0" w:space="0" w:color="auto"/>
        <w:left w:val="none" w:sz="0" w:space="0" w:color="auto"/>
        <w:bottom w:val="none" w:sz="0" w:space="0" w:color="auto"/>
        <w:right w:val="none" w:sz="0" w:space="0" w:color="auto"/>
      </w:divBdr>
    </w:div>
    <w:div w:id="383677473">
      <w:bodyDiv w:val="1"/>
      <w:marLeft w:val="0"/>
      <w:marRight w:val="0"/>
      <w:marTop w:val="0"/>
      <w:marBottom w:val="0"/>
      <w:divBdr>
        <w:top w:val="none" w:sz="0" w:space="0" w:color="auto"/>
        <w:left w:val="none" w:sz="0" w:space="0" w:color="auto"/>
        <w:bottom w:val="none" w:sz="0" w:space="0" w:color="auto"/>
        <w:right w:val="none" w:sz="0" w:space="0" w:color="auto"/>
      </w:divBdr>
    </w:div>
    <w:div w:id="470711838">
      <w:bodyDiv w:val="1"/>
      <w:marLeft w:val="0"/>
      <w:marRight w:val="0"/>
      <w:marTop w:val="0"/>
      <w:marBottom w:val="0"/>
      <w:divBdr>
        <w:top w:val="none" w:sz="0" w:space="0" w:color="auto"/>
        <w:left w:val="none" w:sz="0" w:space="0" w:color="auto"/>
        <w:bottom w:val="none" w:sz="0" w:space="0" w:color="auto"/>
        <w:right w:val="none" w:sz="0" w:space="0" w:color="auto"/>
      </w:divBdr>
    </w:div>
    <w:div w:id="528572078">
      <w:bodyDiv w:val="1"/>
      <w:marLeft w:val="0"/>
      <w:marRight w:val="0"/>
      <w:marTop w:val="0"/>
      <w:marBottom w:val="0"/>
      <w:divBdr>
        <w:top w:val="none" w:sz="0" w:space="0" w:color="auto"/>
        <w:left w:val="none" w:sz="0" w:space="0" w:color="auto"/>
        <w:bottom w:val="none" w:sz="0" w:space="0" w:color="auto"/>
        <w:right w:val="none" w:sz="0" w:space="0" w:color="auto"/>
      </w:divBdr>
    </w:div>
    <w:div w:id="593705727">
      <w:bodyDiv w:val="1"/>
      <w:marLeft w:val="0"/>
      <w:marRight w:val="0"/>
      <w:marTop w:val="0"/>
      <w:marBottom w:val="0"/>
      <w:divBdr>
        <w:top w:val="none" w:sz="0" w:space="0" w:color="auto"/>
        <w:left w:val="none" w:sz="0" w:space="0" w:color="auto"/>
        <w:bottom w:val="none" w:sz="0" w:space="0" w:color="auto"/>
        <w:right w:val="none" w:sz="0" w:space="0" w:color="auto"/>
      </w:divBdr>
    </w:div>
    <w:div w:id="851919126">
      <w:bodyDiv w:val="1"/>
      <w:marLeft w:val="0"/>
      <w:marRight w:val="0"/>
      <w:marTop w:val="0"/>
      <w:marBottom w:val="0"/>
      <w:divBdr>
        <w:top w:val="none" w:sz="0" w:space="0" w:color="auto"/>
        <w:left w:val="none" w:sz="0" w:space="0" w:color="auto"/>
        <w:bottom w:val="none" w:sz="0" w:space="0" w:color="auto"/>
        <w:right w:val="none" w:sz="0" w:space="0" w:color="auto"/>
      </w:divBdr>
    </w:div>
    <w:div w:id="882060155">
      <w:bodyDiv w:val="1"/>
      <w:marLeft w:val="0"/>
      <w:marRight w:val="0"/>
      <w:marTop w:val="0"/>
      <w:marBottom w:val="0"/>
      <w:divBdr>
        <w:top w:val="none" w:sz="0" w:space="0" w:color="auto"/>
        <w:left w:val="none" w:sz="0" w:space="0" w:color="auto"/>
        <w:bottom w:val="none" w:sz="0" w:space="0" w:color="auto"/>
        <w:right w:val="none" w:sz="0" w:space="0" w:color="auto"/>
      </w:divBdr>
      <w:divsChild>
        <w:div w:id="1925527067">
          <w:marLeft w:val="0"/>
          <w:marRight w:val="0"/>
          <w:marTop w:val="0"/>
          <w:marBottom w:val="0"/>
          <w:divBdr>
            <w:top w:val="none" w:sz="0" w:space="0" w:color="auto"/>
            <w:left w:val="none" w:sz="0" w:space="0" w:color="auto"/>
            <w:bottom w:val="none" w:sz="0" w:space="0" w:color="auto"/>
            <w:right w:val="none" w:sz="0" w:space="0" w:color="auto"/>
          </w:divBdr>
        </w:div>
      </w:divsChild>
    </w:div>
    <w:div w:id="1023629660">
      <w:bodyDiv w:val="1"/>
      <w:marLeft w:val="0"/>
      <w:marRight w:val="0"/>
      <w:marTop w:val="0"/>
      <w:marBottom w:val="0"/>
      <w:divBdr>
        <w:top w:val="none" w:sz="0" w:space="0" w:color="auto"/>
        <w:left w:val="none" w:sz="0" w:space="0" w:color="auto"/>
        <w:bottom w:val="none" w:sz="0" w:space="0" w:color="auto"/>
        <w:right w:val="none" w:sz="0" w:space="0" w:color="auto"/>
      </w:divBdr>
    </w:div>
    <w:div w:id="1263566620">
      <w:bodyDiv w:val="1"/>
      <w:marLeft w:val="0"/>
      <w:marRight w:val="0"/>
      <w:marTop w:val="0"/>
      <w:marBottom w:val="0"/>
      <w:divBdr>
        <w:top w:val="none" w:sz="0" w:space="0" w:color="auto"/>
        <w:left w:val="none" w:sz="0" w:space="0" w:color="auto"/>
        <w:bottom w:val="none" w:sz="0" w:space="0" w:color="auto"/>
        <w:right w:val="none" w:sz="0" w:space="0" w:color="auto"/>
      </w:divBdr>
    </w:div>
    <w:div w:id="1313220319">
      <w:bodyDiv w:val="1"/>
      <w:marLeft w:val="0"/>
      <w:marRight w:val="0"/>
      <w:marTop w:val="0"/>
      <w:marBottom w:val="0"/>
      <w:divBdr>
        <w:top w:val="none" w:sz="0" w:space="0" w:color="auto"/>
        <w:left w:val="none" w:sz="0" w:space="0" w:color="auto"/>
        <w:bottom w:val="none" w:sz="0" w:space="0" w:color="auto"/>
        <w:right w:val="none" w:sz="0" w:space="0" w:color="auto"/>
      </w:divBdr>
    </w:div>
    <w:div w:id="1582519815">
      <w:bodyDiv w:val="1"/>
      <w:marLeft w:val="0"/>
      <w:marRight w:val="0"/>
      <w:marTop w:val="0"/>
      <w:marBottom w:val="0"/>
      <w:divBdr>
        <w:top w:val="none" w:sz="0" w:space="0" w:color="auto"/>
        <w:left w:val="none" w:sz="0" w:space="0" w:color="auto"/>
        <w:bottom w:val="none" w:sz="0" w:space="0" w:color="auto"/>
        <w:right w:val="none" w:sz="0" w:space="0" w:color="auto"/>
      </w:divBdr>
    </w:div>
    <w:div w:id="1757705636">
      <w:bodyDiv w:val="1"/>
      <w:marLeft w:val="0"/>
      <w:marRight w:val="0"/>
      <w:marTop w:val="0"/>
      <w:marBottom w:val="0"/>
      <w:divBdr>
        <w:top w:val="none" w:sz="0" w:space="0" w:color="auto"/>
        <w:left w:val="none" w:sz="0" w:space="0" w:color="auto"/>
        <w:bottom w:val="none" w:sz="0" w:space="0" w:color="auto"/>
        <w:right w:val="none" w:sz="0" w:space="0" w:color="auto"/>
      </w:divBdr>
      <w:divsChild>
        <w:div w:id="75709961">
          <w:marLeft w:val="547"/>
          <w:marRight w:val="0"/>
          <w:marTop w:val="200"/>
          <w:marBottom w:val="0"/>
          <w:divBdr>
            <w:top w:val="none" w:sz="0" w:space="0" w:color="auto"/>
            <w:left w:val="none" w:sz="0" w:space="0" w:color="auto"/>
            <w:bottom w:val="none" w:sz="0" w:space="0" w:color="auto"/>
            <w:right w:val="none" w:sz="0" w:space="0" w:color="auto"/>
          </w:divBdr>
        </w:div>
      </w:divsChild>
    </w:div>
    <w:div w:id="1779761995">
      <w:bodyDiv w:val="1"/>
      <w:marLeft w:val="0"/>
      <w:marRight w:val="0"/>
      <w:marTop w:val="0"/>
      <w:marBottom w:val="0"/>
      <w:divBdr>
        <w:top w:val="none" w:sz="0" w:space="0" w:color="auto"/>
        <w:left w:val="none" w:sz="0" w:space="0" w:color="auto"/>
        <w:bottom w:val="none" w:sz="0" w:space="0" w:color="auto"/>
        <w:right w:val="none" w:sz="0" w:space="0" w:color="auto"/>
      </w:divBdr>
    </w:div>
    <w:div w:id="1786730997">
      <w:bodyDiv w:val="1"/>
      <w:marLeft w:val="0"/>
      <w:marRight w:val="0"/>
      <w:marTop w:val="0"/>
      <w:marBottom w:val="0"/>
      <w:divBdr>
        <w:top w:val="none" w:sz="0" w:space="0" w:color="auto"/>
        <w:left w:val="none" w:sz="0" w:space="0" w:color="auto"/>
        <w:bottom w:val="none" w:sz="0" w:space="0" w:color="auto"/>
        <w:right w:val="none" w:sz="0" w:space="0" w:color="auto"/>
      </w:divBdr>
      <w:divsChild>
        <w:div w:id="1531913144">
          <w:marLeft w:val="0"/>
          <w:marRight w:val="0"/>
          <w:marTop w:val="0"/>
          <w:marBottom w:val="0"/>
          <w:divBdr>
            <w:top w:val="none" w:sz="0" w:space="0" w:color="auto"/>
            <w:left w:val="none" w:sz="0" w:space="0" w:color="auto"/>
            <w:bottom w:val="none" w:sz="0" w:space="0" w:color="auto"/>
            <w:right w:val="none" w:sz="0" w:space="0" w:color="auto"/>
          </w:divBdr>
          <w:divsChild>
            <w:div w:id="278610214">
              <w:marLeft w:val="0"/>
              <w:marRight w:val="0"/>
              <w:marTop w:val="0"/>
              <w:marBottom w:val="0"/>
              <w:divBdr>
                <w:top w:val="none" w:sz="0" w:space="0" w:color="auto"/>
                <w:left w:val="none" w:sz="0" w:space="0" w:color="auto"/>
                <w:bottom w:val="none" w:sz="0" w:space="0" w:color="auto"/>
                <w:right w:val="none" w:sz="0" w:space="0" w:color="auto"/>
              </w:divBdr>
              <w:divsChild>
                <w:div w:id="847527270">
                  <w:marLeft w:val="0"/>
                  <w:marRight w:val="0"/>
                  <w:marTop w:val="0"/>
                  <w:marBottom w:val="0"/>
                  <w:divBdr>
                    <w:top w:val="none" w:sz="0" w:space="0" w:color="auto"/>
                    <w:left w:val="none" w:sz="0" w:space="0" w:color="auto"/>
                    <w:bottom w:val="none" w:sz="0" w:space="0" w:color="auto"/>
                    <w:right w:val="none" w:sz="0" w:space="0" w:color="auto"/>
                  </w:divBdr>
                  <w:divsChild>
                    <w:div w:id="2105955262">
                      <w:marLeft w:val="0"/>
                      <w:marRight w:val="0"/>
                      <w:marTop w:val="0"/>
                      <w:marBottom w:val="0"/>
                      <w:divBdr>
                        <w:top w:val="none" w:sz="0" w:space="0" w:color="auto"/>
                        <w:left w:val="none" w:sz="0" w:space="0" w:color="auto"/>
                        <w:bottom w:val="none" w:sz="0" w:space="0" w:color="auto"/>
                        <w:right w:val="none" w:sz="0" w:space="0" w:color="auto"/>
                      </w:divBdr>
                      <w:divsChild>
                        <w:div w:id="15895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c2H2FoXTkWUZUGZmyRHCnNnpGx0UPJxZ/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catus.com/wp-content/uploads/2016/08/Branchering-BE_-N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c2H2FoXTkWUZUGZmyRHCnNnpGx0UPJxZ/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data.vlaanderen.be%2F&amp;data=04%7C01%7Csandrine.raskin%40mechelen.be%7C1bc473e8bc2748872cc608d979c1dfbf%7Cf5ecf79309294d5ba9184edd552cd040%7C0%7C0%7C637674695862645607%7CUnknown%7CTWFpbGZsb3d8eyJWIjoiMC4wLjAwMDAiLCJQIjoiV2luMzIiLCJBTiI6Ik1haWwiLCJXVCI6Mn0%3D%7C1000&amp;sdata=4cKcKqCR5zeTicBo3M1BqXRxXsfE30sBJzvutyo51do%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B2A540249FD4DBC88FA4EC25ABD43" ma:contentTypeVersion="4" ma:contentTypeDescription="Een nieuw document maken." ma:contentTypeScope="" ma:versionID="05b09f32eb558d8013ec4bcef0757a01">
  <xsd:schema xmlns:xsd="http://www.w3.org/2001/XMLSchema" xmlns:xs="http://www.w3.org/2001/XMLSchema" xmlns:p="http://schemas.microsoft.com/office/2006/metadata/properties" xmlns:ns2="69e4a97b-3db7-4a0f-ad01-cc469d3e3ef9" xmlns:ns3="5589b9b1-3418-445b-84bd-d79c7972b569" targetNamespace="http://schemas.microsoft.com/office/2006/metadata/properties" ma:root="true" ma:fieldsID="00e15dd7d62bf9397138445d6173f1f4" ns2:_="" ns3:_="">
    <xsd:import namespace="69e4a97b-3db7-4a0f-ad01-cc469d3e3ef9"/>
    <xsd:import namespace="5589b9b1-3418-445b-84bd-d79c7972b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4a97b-3db7-4a0f-ad01-cc469d3e3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9b9b1-3418-445b-84bd-d79c7972b56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89b9b1-3418-445b-84bd-d79c7972b569">
      <UserInfo>
        <DisplayName>Anthoons Stijn</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650DD-A3B7-4F74-A0CF-8E054654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4a97b-3db7-4a0f-ad01-cc469d3e3ef9"/>
    <ds:schemaRef ds:uri="5589b9b1-3418-445b-84bd-d79c7972b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BF8BD-FF4C-47F1-BE5A-2C7904817265}">
  <ds:schemaRefs>
    <ds:schemaRef ds:uri="http://schemas.microsoft.com/office/2006/metadata/properties"/>
    <ds:schemaRef ds:uri="http://schemas.microsoft.com/office/infopath/2007/PartnerControls"/>
    <ds:schemaRef ds:uri="5589b9b1-3418-445b-84bd-d79c7972b569"/>
  </ds:schemaRefs>
</ds:datastoreItem>
</file>

<file path=customXml/itemProps3.xml><?xml version="1.0" encoding="utf-8"?>
<ds:datastoreItem xmlns:ds="http://schemas.openxmlformats.org/officeDocument/2006/customXml" ds:itemID="{30AF728B-D64A-4931-AB9C-D99A4C6151A0}">
  <ds:schemaRefs>
    <ds:schemaRef ds:uri="http://schemas.microsoft.com/sharepoint/v3/contenttype/forms"/>
  </ds:schemaRefs>
</ds:datastoreItem>
</file>

<file path=customXml/itemProps4.xml><?xml version="1.0" encoding="utf-8"?>
<ds:datastoreItem xmlns:ds="http://schemas.openxmlformats.org/officeDocument/2006/customXml" ds:itemID="{53AE9541-E988-4E7B-B593-73FCA0FC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7723</Words>
  <Characters>49533</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57142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Vandiepenbeeck</dc:creator>
  <cp:keywords/>
  <cp:lastModifiedBy>Sandrine Raskin</cp:lastModifiedBy>
  <cp:revision>3</cp:revision>
  <cp:lastPrinted>2006-01-18T13:27:00Z</cp:lastPrinted>
  <dcterms:created xsi:type="dcterms:W3CDTF">2023-03-29T07:33:00Z</dcterms:created>
  <dcterms:modified xsi:type="dcterms:W3CDTF">2023-03-29T08:36:00Z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0x010100191B2A540249FD4DBC88FA4EC25ABD43</vt:lpwstr>
  </property>
</Properties>
</file>